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BD907" w14:textId="40C358BC" w:rsidR="00F44A13" w:rsidRDefault="00303C25" w:rsidP="00303C25">
      <w:pPr>
        <w:tabs>
          <w:tab w:val="left" w:pos="1985"/>
          <w:tab w:val="left" w:pos="7680"/>
        </w:tabs>
        <w:rPr>
          <w:rFonts w:ascii="Arial" w:eastAsiaTheme="minorEastAsia" w:hAnsi="Arial" w:cs="Arial"/>
          <w:b/>
          <w:sz w:val="24"/>
          <w:lang w:val="de-DE" w:eastAsia="zh-CN"/>
        </w:rPr>
      </w:pPr>
      <w:bookmarkStart w:id="0" w:name="_Hlk208594002"/>
      <w:bookmarkStart w:id="1" w:name="_Toc508617208"/>
      <w:bookmarkStart w:id="2" w:name="_Hlk21021258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F44A13">
        <w:rPr>
          <w:rFonts w:ascii="Arial" w:eastAsiaTheme="minorEastAsia" w:hAnsi="Arial" w:cs="Arial" w:hint="eastAsia"/>
          <w:b/>
          <w:sz w:val="24"/>
          <w:lang w:val="de-DE" w:eastAsia="zh-CN"/>
        </w:rPr>
        <w:t xml:space="preserve">     </w:t>
      </w:r>
      <w:r w:rsidR="0098585B" w:rsidRPr="0098585B">
        <w:rPr>
          <w:rFonts w:ascii="Arial" w:hAnsi="Arial" w:cs="Arial"/>
          <w:b/>
          <w:sz w:val="24"/>
          <w:lang w:val="de-DE"/>
        </w:rPr>
        <w:t>R4-2513808</w:t>
      </w:r>
    </w:p>
    <w:p w14:paraId="1484F353" w14:textId="0D31C4AD" w:rsidR="00303C25" w:rsidRPr="00CB168F" w:rsidRDefault="005E7800" w:rsidP="00303C25">
      <w:pPr>
        <w:tabs>
          <w:tab w:val="left" w:pos="1985"/>
          <w:tab w:val="left" w:pos="7680"/>
        </w:tabs>
        <w:rPr>
          <w:rFonts w:ascii="Arial" w:hAnsi="Arial" w:cs="Arial"/>
          <w:b/>
          <w:sz w:val="24"/>
        </w:rPr>
      </w:pPr>
      <w:r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94F5C4B" w14:textId="77777777" w:rsidR="00C555E7" w:rsidRPr="00303C25" w:rsidRDefault="00C555E7" w:rsidP="00C555E7">
      <w:pPr>
        <w:rPr>
          <w:rFonts w:ascii="Arial" w:hAnsi="Arial" w:cs="Arial"/>
          <w:b/>
          <w:sz w:val="24"/>
          <w:szCs w:val="24"/>
        </w:rPr>
      </w:pPr>
    </w:p>
    <w:p w14:paraId="6692D2E2" w14:textId="77777777" w:rsidR="00040984" w:rsidRPr="00040984" w:rsidRDefault="00040984" w:rsidP="00040984">
      <w:pPr>
        <w:tabs>
          <w:tab w:val="left" w:pos="2250"/>
        </w:tabs>
        <w:ind w:left="2160" w:hanging="2160"/>
        <w:rPr>
          <w:rFonts w:ascii="Arial" w:hAnsi="Arial" w:cs="Arial"/>
          <w:b/>
          <w:sz w:val="24"/>
          <w:szCs w:val="24"/>
        </w:rPr>
      </w:pPr>
      <w:bookmarkStart w:id="3" w:name="_Hlk208594019"/>
      <w:r w:rsidRPr="00040984">
        <w:rPr>
          <w:rFonts w:ascii="Arial" w:hAnsi="Arial" w:cs="Arial"/>
          <w:b/>
          <w:sz w:val="24"/>
          <w:szCs w:val="24"/>
        </w:rPr>
        <w:t>Agenda Item:</w:t>
      </w:r>
      <w:r w:rsidRPr="00040984">
        <w:rPr>
          <w:rFonts w:ascii="Arial" w:hAnsi="Arial" w:cs="Arial"/>
          <w:b/>
          <w:sz w:val="24"/>
          <w:szCs w:val="24"/>
        </w:rPr>
        <w:tab/>
        <w:t>7.</w:t>
      </w:r>
      <w:r w:rsidRPr="00040984">
        <w:rPr>
          <w:rFonts w:ascii="Arial" w:hAnsi="Arial" w:cs="Arial" w:hint="eastAsia"/>
          <w:b/>
          <w:sz w:val="24"/>
          <w:szCs w:val="24"/>
        </w:rPr>
        <w:t>9</w:t>
      </w:r>
      <w:r w:rsidRPr="00040984">
        <w:rPr>
          <w:rFonts w:ascii="Arial" w:hAnsi="Arial" w:cs="Arial"/>
          <w:b/>
          <w:sz w:val="24"/>
          <w:szCs w:val="24"/>
        </w:rPr>
        <w:t>.</w:t>
      </w:r>
      <w:r w:rsidRPr="00040984">
        <w:rPr>
          <w:rFonts w:ascii="Arial" w:hAnsi="Arial" w:cs="Arial" w:hint="eastAsia"/>
          <w:b/>
          <w:sz w:val="24"/>
          <w:szCs w:val="24"/>
        </w:rPr>
        <w:t>3</w:t>
      </w:r>
    </w:p>
    <w:p w14:paraId="29B113A0" w14:textId="77777777" w:rsidR="00040984" w:rsidRPr="00040984" w:rsidRDefault="00040984" w:rsidP="00040984">
      <w:pPr>
        <w:tabs>
          <w:tab w:val="left" w:pos="2250"/>
        </w:tabs>
        <w:ind w:left="2160" w:hanging="2160"/>
        <w:rPr>
          <w:rFonts w:ascii="Arial" w:hAnsi="Arial" w:cs="Arial"/>
          <w:b/>
          <w:sz w:val="24"/>
          <w:szCs w:val="24"/>
        </w:rPr>
      </w:pPr>
      <w:r w:rsidRPr="00040984">
        <w:rPr>
          <w:rFonts w:ascii="Arial" w:hAnsi="Arial" w:cs="Arial"/>
          <w:b/>
          <w:sz w:val="24"/>
          <w:szCs w:val="24"/>
        </w:rPr>
        <w:t xml:space="preserve">Source: </w:t>
      </w:r>
      <w:r w:rsidRPr="00040984">
        <w:rPr>
          <w:rFonts w:ascii="Arial" w:hAnsi="Arial" w:cs="Arial"/>
          <w:b/>
          <w:sz w:val="24"/>
          <w:szCs w:val="24"/>
        </w:rPr>
        <w:tab/>
        <w:t>OPPO</w:t>
      </w:r>
    </w:p>
    <w:p w14:paraId="094AADB5" w14:textId="77777777" w:rsidR="00040984" w:rsidRPr="00040984" w:rsidRDefault="00040984" w:rsidP="00040984">
      <w:pPr>
        <w:tabs>
          <w:tab w:val="left" w:pos="2250"/>
        </w:tabs>
        <w:ind w:left="2160" w:hanging="2160"/>
        <w:rPr>
          <w:rFonts w:ascii="Arial" w:hAnsi="Arial" w:cs="Arial"/>
          <w:b/>
          <w:sz w:val="24"/>
          <w:szCs w:val="24"/>
        </w:rPr>
      </w:pPr>
      <w:r w:rsidRPr="00040984">
        <w:rPr>
          <w:rFonts w:ascii="Arial" w:hAnsi="Arial" w:cs="Arial"/>
          <w:b/>
          <w:sz w:val="24"/>
          <w:szCs w:val="24"/>
        </w:rPr>
        <w:t xml:space="preserve">Title: </w:t>
      </w:r>
      <w:r w:rsidRPr="00040984">
        <w:rPr>
          <w:rFonts w:ascii="Arial" w:hAnsi="Arial" w:cs="Arial"/>
          <w:b/>
          <w:sz w:val="24"/>
          <w:szCs w:val="24"/>
        </w:rPr>
        <w:tab/>
        <w:t>Inter-vendor training collaboration and interoperability for two-sided AIML models</w:t>
      </w:r>
    </w:p>
    <w:p w14:paraId="10F69E4C" w14:textId="77777777" w:rsidR="00040984" w:rsidRPr="00040984" w:rsidRDefault="00040984" w:rsidP="00040984">
      <w:pPr>
        <w:tabs>
          <w:tab w:val="left" w:pos="2250"/>
        </w:tabs>
        <w:ind w:left="2160" w:hanging="2160"/>
        <w:rPr>
          <w:rFonts w:ascii="Arial" w:hAnsi="Arial" w:cs="Arial"/>
          <w:b/>
          <w:sz w:val="24"/>
          <w:szCs w:val="24"/>
        </w:rPr>
      </w:pPr>
      <w:r w:rsidRPr="00040984">
        <w:rPr>
          <w:rFonts w:ascii="Arial" w:hAnsi="Arial" w:cs="Arial"/>
          <w:b/>
          <w:sz w:val="24"/>
          <w:szCs w:val="24"/>
        </w:rPr>
        <w:t>Document for:</w:t>
      </w:r>
      <w:r w:rsidRPr="00040984">
        <w:rPr>
          <w:rFonts w:ascii="Arial" w:hAnsi="Arial" w:cs="Arial"/>
          <w:b/>
          <w:sz w:val="24"/>
          <w:szCs w:val="24"/>
        </w:rPr>
        <w:tab/>
        <w:t>Approval</w:t>
      </w:r>
    </w:p>
    <w:p w14:paraId="4996AE85" w14:textId="77777777" w:rsidR="00040984" w:rsidRDefault="00040984" w:rsidP="00C555E7">
      <w:pPr>
        <w:tabs>
          <w:tab w:val="left" w:pos="2160"/>
        </w:tabs>
        <w:rPr>
          <w:rFonts w:ascii="Arial" w:eastAsiaTheme="minorEastAsia" w:hAnsi="Arial" w:cs="Arial"/>
          <w:b/>
          <w:sz w:val="24"/>
          <w:szCs w:val="24"/>
          <w:lang w:eastAsia="zh-CN"/>
        </w:rPr>
      </w:pPr>
    </w:p>
    <w:bookmarkEnd w:id="3"/>
    <w:p w14:paraId="39C7E2B7" w14:textId="77777777" w:rsidR="00C555E7" w:rsidRDefault="00C555E7" w:rsidP="0079283D">
      <w:pPr>
        <w:pStyle w:val="a"/>
      </w:pPr>
      <w:r w:rsidRPr="00647B25">
        <w:t>Introduction</w:t>
      </w:r>
    </w:p>
    <w:p w14:paraId="1E5092AD" w14:textId="3D73D760" w:rsidR="00040984" w:rsidRDefault="00040984" w:rsidP="00040984">
      <w:pPr>
        <w:spacing w:line="360"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p w14:paraId="19D9073A" w14:textId="77777777" w:rsidR="00B23E46" w:rsidRDefault="00B23E46" w:rsidP="00C555E7">
      <w:pPr>
        <w:rPr>
          <w:rFonts w:eastAsiaTheme="minorEastAsia"/>
          <w:lang w:eastAsia="zh-CN"/>
        </w:rPr>
      </w:pPr>
    </w:p>
    <w:tbl>
      <w:tblPr>
        <w:tblStyle w:val="afe"/>
        <w:tblW w:w="0" w:type="auto"/>
        <w:tblLook w:val="04A0" w:firstRow="1" w:lastRow="0" w:firstColumn="1" w:lastColumn="0" w:noHBand="0" w:noVBand="1"/>
      </w:tblPr>
      <w:tblGrid>
        <w:gridCol w:w="9631"/>
      </w:tblGrid>
      <w:tr w:rsidR="00B23E46" w14:paraId="68E879C2" w14:textId="77777777" w:rsidTr="00B23E46">
        <w:tc>
          <w:tcPr>
            <w:tcW w:w="9631" w:type="dxa"/>
          </w:tcPr>
          <w:p w14:paraId="37CA4FD2" w14:textId="77777777" w:rsidR="00040984" w:rsidRPr="00D808F9" w:rsidRDefault="00040984" w:rsidP="00040984">
            <w:pPr>
              <w:spacing w:line="360" w:lineRule="auto"/>
              <w:rPr>
                <w:bCs/>
                <w:lang w:val="en-US"/>
              </w:rPr>
            </w:pPr>
            <w:bookmarkStart w:id="4" w:name="_Hlk210210229"/>
            <w:r w:rsidRPr="00D808F9">
              <w:rPr>
                <w:b/>
                <w:lang w:val="en-US"/>
              </w:rPr>
              <w:t>Inter-vendor training collaboration</w:t>
            </w:r>
            <w:r w:rsidRPr="00D808F9">
              <w:rPr>
                <w:bCs/>
                <w:lang w:val="en-US"/>
              </w:rPr>
              <w:t xml:space="preserve"> for two-sided AI/ML models </w:t>
            </w:r>
          </w:p>
          <w:p w14:paraId="6765002E" w14:textId="77777777" w:rsidR="00040984" w:rsidRPr="00D808F9" w:rsidRDefault="00040984" w:rsidP="00040984">
            <w:pPr>
              <w:pStyle w:val="af9"/>
              <w:numPr>
                <w:ilvl w:val="0"/>
                <w:numId w:val="7"/>
              </w:numPr>
              <w:overflowPunct w:val="0"/>
              <w:autoSpaceDE w:val="0"/>
              <w:autoSpaceDN w:val="0"/>
              <w:adjustRightInd w:val="0"/>
              <w:spacing w:after="0" w:line="360"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040984">
            <w:pPr>
              <w:pStyle w:val="af9"/>
              <w:numPr>
                <w:ilvl w:val="1"/>
                <w:numId w:val="7"/>
              </w:numPr>
              <w:overflowPunct w:val="0"/>
              <w:autoSpaceDE w:val="0"/>
              <w:autoSpaceDN w:val="0"/>
              <w:adjustRightInd w:val="0"/>
              <w:spacing w:after="0" w:line="360"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7D41ABB" w14:textId="77777777" w:rsidR="00040984" w:rsidRDefault="00040984" w:rsidP="00040984">
            <w:pPr>
              <w:widowControl w:val="0"/>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p w14:paraId="1FAA721D" w14:textId="2366A401" w:rsidR="00040984" w:rsidRPr="00040984" w:rsidRDefault="00040984" w:rsidP="00040984">
            <w:pPr>
              <w:widowControl w:val="0"/>
              <w:rPr>
                <w:rFonts w:eastAsiaTheme="minorEastAsia"/>
                <w:lang w:eastAsia="zh-CN"/>
              </w:rPr>
            </w:pPr>
          </w:p>
        </w:tc>
      </w:tr>
      <w:bookmarkEnd w:id="4"/>
    </w:tbl>
    <w:p w14:paraId="49399AC5" w14:textId="77777777" w:rsidR="00FB611F" w:rsidRDefault="00FB611F" w:rsidP="00FB611F">
      <w:pPr>
        <w:rPr>
          <w:rFonts w:eastAsia="等线"/>
          <w:lang w:eastAsia="zh-CN"/>
        </w:rPr>
      </w:pPr>
    </w:p>
    <w:p w14:paraId="733C2D05" w14:textId="4DBF9164" w:rsidR="00040984" w:rsidRDefault="00040984" w:rsidP="00FB611F">
      <w:pPr>
        <w:rPr>
          <w:rFonts w:eastAsia="等线"/>
          <w:lang w:eastAsia="zh-CN"/>
        </w:rPr>
      </w:pPr>
      <w:r w:rsidRPr="00EE1E7B">
        <w:rPr>
          <w:rFonts w:eastAsia="等线"/>
          <w:lang w:eastAsia="zh-CN"/>
        </w:rPr>
        <w:t xml:space="preserve">In this contribution, issues regarding the development of RAN4 standardized models and standardized datasets are analysed. Additionally, performance evaluations under different </w:t>
      </w:r>
      <w:r>
        <w:rPr>
          <w:rFonts w:eastAsia="等线" w:hint="eastAsia"/>
          <w:lang w:eastAsia="zh-CN"/>
        </w:rPr>
        <w:t>model</w:t>
      </w:r>
      <w:r w:rsidRPr="00EE1E7B">
        <w:rPr>
          <w:rFonts w:eastAsia="等线"/>
          <w:lang w:eastAsia="zh-CN"/>
        </w:rPr>
        <w:t xml:space="preserve"> approaches are conducted based on the backbone provided by RAN1 in R19.</w:t>
      </w:r>
    </w:p>
    <w:p w14:paraId="2E8C9432" w14:textId="77777777" w:rsidR="00FB611F" w:rsidRDefault="00FB611F" w:rsidP="00FB611F">
      <w:pPr>
        <w:rPr>
          <w:rFonts w:eastAsia="等线"/>
          <w:lang w:val="en-US" w:eastAsia="zh-CN"/>
        </w:rPr>
      </w:pPr>
    </w:p>
    <w:p w14:paraId="238242BD" w14:textId="121851F5" w:rsidR="00826026" w:rsidRPr="00FB611F" w:rsidRDefault="00C555E7" w:rsidP="001924A5">
      <w:pPr>
        <w:pStyle w:val="a"/>
      </w:pPr>
      <w:r>
        <w:t>Discussion</w:t>
      </w:r>
    </w:p>
    <w:p w14:paraId="23077ADC" w14:textId="21201737" w:rsidR="00FB611F" w:rsidRDefault="00FB611F" w:rsidP="00FB611F">
      <w:pPr>
        <w:rPr>
          <w:rFonts w:eastAsiaTheme="minorEastAsia"/>
          <w:lang w:eastAsia="zh-CN"/>
        </w:rPr>
      </w:pPr>
      <w:r w:rsidRPr="00FB611F">
        <w:rPr>
          <w:rFonts w:eastAsiaTheme="minorEastAsia"/>
          <w:lang w:eastAsia="zh-CN"/>
        </w:rPr>
        <w:t>A</w:t>
      </w:r>
      <w:r w:rsidRPr="00FB611F">
        <w:rPr>
          <w:rFonts w:eastAsiaTheme="minorEastAsia" w:hint="eastAsia"/>
          <w:lang w:eastAsia="zh-CN"/>
        </w:rPr>
        <w:t xml:space="preserve">s guided in the end of last RAN4 </w:t>
      </w:r>
      <w:r w:rsidRPr="00FB611F">
        <w:rPr>
          <w:rFonts w:eastAsiaTheme="minorEastAsia"/>
          <w:lang w:eastAsia="zh-CN"/>
        </w:rPr>
        <w:t>meeting</w:t>
      </w:r>
      <w:r w:rsidRPr="00FB611F">
        <w:rPr>
          <w:rFonts w:eastAsiaTheme="minorEastAsia" w:hint="eastAsia"/>
          <w:lang w:eastAsia="zh-CN"/>
        </w:rPr>
        <w:t>, at least following issues should be clarified first, that may be helpful to get an aligned understanding among companies.</w:t>
      </w:r>
    </w:p>
    <w:p w14:paraId="6EC8DB54" w14:textId="77777777" w:rsidR="00FB611F" w:rsidRDefault="00FB611F" w:rsidP="00FB611F"/>
    <w:p w14:paraId="3E180101" w14:textId="7D361D1D" w:rsidR="00FB611F" w:rsidRDefault="00FB611F" w:rsidP="00FB611F">
      <w:pPr>
        <w:pStyle w:val="a0"/>
      </w:pPr>
      <w:r w:rsidRPr="00FB611F">
        <w:t>Assumptions on the dataset</w:t>
      </w:r>
    </w:p>
    <w:p w14:paraId="347D426C" w14:textId="4B92C03C" w:rsidR="00FB611F" w:rsidRPr="00FB611F" w:rsidRDefault="00FB611F" w:rsidP="00FB611F">
      <w:pPr>
        <w:spacing w:afterLines="50" w:after="120"/>
        <w:rPr>
          <w:rFonts w:eastAsiaTheme="minorEastAsia"/>
          <w:lang w:eastAsia="zh-CN"/>
        </w:rPr>
      </w:pPr>
      <w:r w:rsidRPr="00FB611F">
        <w:rPr>
          <w:rFonts w:eastAsiaTheme="minorEastAsia"/>
          <w:lang w:eastAsia="zh-CN"/>
        </w:rPr>
        <w:t>In R19, a mixed dataset based on the UMa channel assumption was developed using inputs from five companies. Based on this mixed dataset, RAN4 evaluated the performance under different model</w:t>
      </w:r>
      <w:r>
        <w:rPr>
          <w:rFonts w:eastAsiaTheme="minorEastAsia" w:hint="eastAsia"/>
          <w:lang w:eastAsia="zh-CN"/>
        </w:rPr>
        <w:t xml:space="preserve"> </w:t>
      </w:r>
      <w:r w:rsidRPr="00FB611F">
        <w:rPr>
          <w:rFonts w:eastAsiaTheme="minorEastAsia"/>
          <w:lang w:eastAsia="zh-CN"/>
        </w:rPr>
        <w:t xml:space="preserve">assumptions, the compatibility between various encoders and </w:t>
      </w:r>
      <w:r>
        <w:rPr>
          <w:rFonts w:eastAsiaTheme="minorEastAsia" w:hint="eastAsia"/>
          <w:lang w:eastAsia="zh-CN"/>
        </w:rPr>
        <w:t xml:space="preserve">a </w:t>
      </w:r>
      <w:r w:rsidRPr="00FB611F">
        <w:rPr>
          <w:rFonts w:eastAsiaTheme="minorEastAsia"/>
          <w:lang w:eastAsia="zh-CN"/>
        </w:rPr>
        <w:t>fixed decoder, and the impact of different encoder complexities on the performance of CSI compression use cases.</w:t>
      </w:r>
    </w:p>
    <w:p w14:paraId="4469EFE4" w14:textId="51587EDC" w:rsidR="00FB611F" w:rsidRDefault="00FB611F" w:rsidP="00FB611F">
      <w:pPr>
        <w:spacing w:afterLines="50" w:after="120"/>
        <w:rPr>
          <w:rFonts w:eastAsiaTheme="minorEastAsia"/>
          <w:lang w:eastAsia="zh-CN"/>
        </w:rPr>
      </w:pPr>
      <w:r w:rsidRPr="00FB611F">
        <w:rPr>
          <w:rFonts w:eastAsiaTheme="minorEastAsia"/>
          <w:lang w:eastAsia="zh-CN"/>
        </w:rPr>
        <w:t xml:space="preserve">In R20, to fully specify a reference model in RAN4, this mixed dataset </w:t>
      </w:r>
      <w:r>
        <w:rPr>
          <w:rFonts w:eastAsiaTheme="minorEastAsia" w:hint="eastAsia"/>
          <w:lang w:eastAsia="zh-CN"/>
        </w:rPr>
        <w:t>could</w:t>
      </w:r>
      <w:r w:rsidRPr="00FB611F">
        <w:rPr>
          <w:rFonts w:eastAsiaTheme="minorEastAsia"/>
          <w:lang w:eastAsia="zh-CN"/>
        </w:rPr>
        <w:t xml:space="preserve"> be reused initially. On one hand, no significant issues have been identified with the dataset after its use in R19. On the other hand, constructing a new standardized dataset would require more discussion, evaluation, and development. Therefore, for the fully defined/specified reference model ("Direction C"), in the absence of a clearly defined new standardized dataset, the existing mixed dataset </w:t>
      </w:r>
      <w:r>
        <w:rPr>
          <w:rFonts w:eastAsiaTheme="minorEastAsia" w:hint="eastAsia"/>
          <w:lang w:eastAsia="zh-CN"/>
        </w:rPr>
        <w:t>could</w:t>
      </w:r>
      <w:r w:rsidRPr="00FB611F">
        <w:rPr>
          <w:rFonts w:eastAsiaTheme="minorEastAsia"/>
          <w:lang w:eastAsia="zh-CN"/>
        </w:rPr>
        <w:t xml:space="preserve"> serve as a baseline for simulation and evaluation by companies, e.g., assessing the performance of candidate standardized models like transformer backbones and ensuring </w:t>
      </w:r>
      <w:r>
        <w:rPr>
          <w:rFonts w:eastAsiaTheme="minorEastAsia" w:hint="eastAsia"/>
          <w:lang w:eastAsia="zh-CN"/>
        </w:rPr>
        <w:t xml:space="preserve">performance </w:t>
      </w:r>
      <w:r w:rsidRPr="00FB611F">
        <w:rPr>
          <w:rFonts w:eastAsiaTheme="minorEastAsia"/>
          <w:lang w:eastAsia="zh-CN"/>
        </w:rPr>
        <w:t>alignment.</w:t>
      </w:r>
    </w:p>
    <w:p w14:paraId="1FDC6537" w14:textId="50B4E480" w:rsidR="00FB611F" w:rsidRPr="00FB611F" w:rsidRDefault="00FB611F" w:rsidP="00FD7BE8">
      <w:pPr>
        <w:pStyle w:val="Propose"/>
        <w:spacing w:afterLines="50" w:after="120"/>
        <w:ind w:left="1134" w:hanging="1134"/>
        <w:jc w:val="both"/>
      </w:pPr>
      <w:r>
        <w:rPr>
          <w:rFonts w:hint="eastAsia"/>
        </w:rPr>
        <w:t>T</w:t>
      </w:r>
      <w:r w:rsidRPr="00FB611F">
        <w:t xml:space="preserve">he existing mixed dataset </w:t>
      </w:r>
      <w:r w:rsidRPr="00FB611F">
        <w:rPr>
          <w:rFonts w:hint="eastAsia"/>
        </w:rPr>
        <w:t>could</w:t>
      </w:r>
      <w:r w:rsidRPr="00FB611F">
        <w:t xml:space="preserve"> serve as a baseline for simulation and evaluation by companies, e.g., assessing the performance of candidate standardized models like transformer backbones and ensuring </w:t>
      </w:r>
      <w:r w:rsidRPr="00FB611F">
        <w:rPr>
          <w:rFonts w:hint="eastAsia"/>
        </w:rPr>
        <w:t xml:space="preserve">performance </w:t>
      </w:r>
      <w:r w:rsidRPr="00FB611F">
        <w:t>alignment.</w:t>
      </w:r>
    </w:p>
    <w:p w14:paraId="244446DB" w14:textId="77777777" w:rsidR="00FB611F" w:rsidRPr="00FB611F" w:rsidRDefault="00FB611F" w:rsidP="00FB611F">
      <w:pPr>
        <w:spacing w:afterLines="50" w:after="120"/>
        <w:rPr>
          <w:rFonts w:eastAsiaTheme="minorEastAsia"/>
          <w:lang w:eastAsia="zh-CN"/>
        </w:rPr>
      </w:pPr>
    </w:p>
    <w:p w14:paraId="2F24E2AF" w14:textId="2FD7406E" w:rsidR="00FB611F" w:rsidRDefault="00FB611F" w:rsidP="00FB611F">
      <w:pPr>
        <w:spacing w:afterLines="50" w:after="120"/>
        <w:rPr>
          <w:rFonts w:eastAsiaTheme="minorEastAsia"/>
          <w:lang w:eastAsia="zh-CN"/>
        </w:rPr>
      </w:pPr>
      <w:r w:rsidRPr="00FB611F">
        <w:rPr>
          <w:rFonts w:eastAsiaTheme="minorEastAsia"/>
          <w:lang w:eastAsia="zh-CN"/>
        </w:rPr>
        <w:lastRenderedPageBreak/>
        <w:t xml:space="preserve">For R20, compared to R19, scalability needs to be considered as an additional factor in the standardization of models. This change will introduce new requirements for datasets. In R19, the mixed datasets used had fixed interface parameters, such as the number of sub-bands = 13 and the number of antenna ports = 32, and the output size of the CSI encoder was fixed at 32 floating-point numbers or 64 bits. For 6G, to address scalability considerations, </w:t>
      </w:r>
      <w:r w:rsidR="00FB5F02">
        <w:rPr>
          <w:rFonts w:hint="eastAsia"/>
        </w:rPr>
        <w:t xml:space="preserve">a new dataset with </w:t>
      </w:r>
      <w:r w:rsidRPr="00FB611F">
        <w:rPr>
          <w:rFonts w:eastAsiaTheme="minorEastAsia"/>
          <w:lang w:eastAsia="zh-CN"/>
        </w:rPr>
        <w:t>different assumptions on the number of sub-bands, the number of antenna ports, and the output size of the CSI encoder should be considered.</w:t>
      </w:r>
    </w:p>
    <w:p w14:paraId="79975B49" w14:textId="760EC03E" w:rsidR="00FB5F02" w:rsidRDefault="00FB5F02" w:rsidP="00FD7BE8">
      <w:pPr>
        <w:pStyle w:val="Propose"/>
        <w:spacing w:afterLines="50" w:after="120"/>
        <w:ind w:left="1134" w:hanging="1134"/>
        <w:jc w:val="both"/>
      </w:pPr>
      <w:r w:rsidRPr="00FB611F">
        <w:t xml:space="preserve">For 6G, to address scalability considerations, </w:t>
      </w:r>
      <w:r>
        <w:rPr>
          <w:rFonts w:hint="eastAsia"/>
        </w:rPr>
        <w:t xml:space="preserve">a new dataset with </w:t>
      </w:r>
      <w:r w:rsidRPr="00FB611F">
        <w:t>different assumptions on the number of sub-bands, the number of antenna ports, and the output size of the CSI encoder should be considered.</w:t>
      </w:r>
    </w:p>
    <w:p w14:paraId="37857B9D" w14:textId="5DDC2295" w:rsidR="00FB611F" w:rsidRDefault="00FB611F" w:rsidP="00FB611F">
      <w:pPr>
        <w:spacing w:afterLines="50" w:after="120"/>
        <w:rPr>
          <w:rFonts w:eastAsiaTheme="minorEastAsia"/>
          <w:lang w:eastAsia="zh-CN"/>
        </w:rPr>
      </w:pPr>
      <w:r w:rsidRPr="00FB611F">
        <w:rPr>
          <w:rFonts w:eastAsiaTheme="minorEastAsia"/>
          <w:lang w:eastAsia="zh-CN"/>
        </w:rPr>
        <w:t>Furthermore, during the R1</w:t>
      </w:r>
      <w:r w:rsidR="00FB5F02">
        <w:rPr>
          <w:rFonts w:eastAsiaTheme="minorEastAsia" w:hint="eastAsia"/>
          <w:lang w:eastAsia="zh-CN"/>
        </w:rPr>
        <w:t>9</w:t>
      </w:r>
      <w:r w:rsidRPr="00FB611F">
        <w:rPr>
          <w:rFonts w:eastAsiaTheme="minorEastAsia"/>
          <w:lang w:eastAsia="zh-CN"/>
        </w:rPr>
        <w:t xml:space="preserve">, RAN4 created a mixed dataset comprising 500,000 samples. For 6G, more companies are encouraged to provide their respective datasets to help create a mixed dataset with broader sources. However, it is important to note that the datasets contributed by each company should be calibrated, e.g., using the RAN4 R19 CNN based CSI encoder/decoder to validate </w:t>
      </w:r>
      <w:r w:rsidR="00FB5F02" w:rsidRPr="00FB611F">
        <w:rPr>
          <w:rFonts w:eastAsiaTheme="minorEastAsia"/>
          <w:lang w:eastAsia="zh-CN"/>
        </w:rPr>
        <w:t>the performance</w:t>
      </w:r>
      <w:r w:rsidRPr="00FB611F">
        <w:rPr>
          <w:rFonts w:eastAsiaTheme="minorEastAsia"/>
          <w:lang w:eastAsia="zh-CN"/>
        </w:rPr>
        <w:t xml:space="preserve"> on their respective datasets, to ensure the overall quality of the </w:t>
      </w:r>
      <w:r w:rsidR="00FB5F02">
        <w:rPr>
          <w:rFonts w:eastAsiaTheme="minorEastAsia" w:hint="eastAsia"/>
          <w:lang w:eastAsia="zh-CN"/>
        </w:rPr>
        <w:t xml:space="preserve">RAN4 </w:t>
      </w:r>
      <w:r w:rsidRPr="00FB611F">
        <w:rPr>
          <w:rFonts w:eastAsiaTheme="minorEastAsia"/>
          <w:lang w:eastAsia="zh-CN"/>
        </w:rPr>
        <w:t>standardized dataset.</w:t>
      </w:r>
    </w:p>
    <w:p w14:paraId="7D4CEF82" w14:textId="5975A764" w:rsidR="00FB5F02" w:rsidRDefault="00FB5F02" w:rsidP="00FD7BE8">
      <w:pPr>
        <w:pStyle w:val="Propose"/>
        <w:spacing w:afterLines="50" w:after="120"/>
        <w:ind w:left="1134" w:hanging="1134"/>
        <w:jc w:val="both"/>
      </w:pPr>
      <w:r>
        <w:rPr>
          <w:rFonts w:hint="eastAsia"/>
        </w:rPr>
        <w:t>T</w:t>
      </w:r>
      <w:r w:rsidRPr="00FB5F02">
        <w:t>he datasets contributed by each company should be calibrated, e.g., using the RAN4 R19 CNN based CSI encoder/decoder to validate the performance on their respective datasets, to ensure the overall quality of the RAN4 standardized dataset.</w:t>
      </w:r>
    </w:p>
    <w:p w14:paraId="22E9A929" w14:textId="77777777" w:rsidR="00FB5F02" w:rsidRDefault="00FB5F02" w:rsidP="00FB5F02">
      <w:pPr>
        <w:pStyle w:val="Propose"/>
        <w:numPr>
          <w:ilvl w:val="0"/>
          <w:numId w:val="0"/>
        </w:numPr>
        <w:spacing w:afterLines="50" w:after="120"/>
        <w:jc w:val="both"/>
      </w:pPr>
    </w:p>
    <w:p w14:paraId="1BA41387" w14:textId="73E92490" w:rsidR="005620CB" w:rsidRDefault="00FB611F" w:rsidP="005620CB">
      <w:pPr>
        <w:pStyle w:val="a0"/>
      </w:pPr>
      <w:r w:rsidRPr="00FB611F">
        <w:t>Assumptions on the test decoder and reference encoder structures</w:t>
      </w:r>
    </w:p>
    <w:p w14:paraId="5C28DAE9" w14:textId="6EB13310" w:rsidR="00FB5F02" w:rsidRDefault="00FB5F02" w:rsidP="00FB5F02">
      <w:pPr>
        <w:spacing w:afterLines="50" w:after="120"/>
        <w:rPr>
          <w:rFonts w:eastAsiaTheme="minorEastAsia"/>
          <w:lang w:val="en-US" w:eastAsia="zh-CN"/>
        </w:rPr>
      </w:pPr>
      <w:r w:rsidRPr="00FB5F02">
        <w:rPr>
          <w:rFonts w:eastAsiaTheme="minorEastAsia"/>
          <w:lang w:val="en-US" w:eastAsia="zh-CN"/>
        </w:rPr>
        <w:t>In R19, a CNN-based decoder was proposed and agreed to verify whether model performance alignment could be achieved</w:t>
      </w:r>
      <w:r>
        <w:rPr>
          <w:rFonts w:eastAsiaTheme="minorEastAsia" w:hint="eastAsia"/>
          <w:lang w:val="en-US" w:eastAsia="zh-CN"/>
        </w:rPr>
        <w:t xml:space="preserve">, as shown in </w:t>
      </w:r>
      <w:r w:rsidRPr="00FB5F02">
        <w:rPr>
          <w:rFonts w:eastAsiaTheme="minorEastAsia"/>
          <w:lang w:val="en-US" w:eastAsia="zh-CN"/>
        </w:rPr>
        <w:t xml:space="preserve">Appendix </w:t>
      </w:r>
      <w:r>
        <w:rPr>
          <w:rFonts w:eastAsiaTheme="minorEastAsia" w:hint="eastAsia"/>
          <w:lang w:val="en-US" w:eastAsia="zh-CN"/>
        </w:rPr>
        <w:t>1</w:t>
      </w:r>
      <w:r w:rsidRPr="00FB5F02">
        <w:rPr>
          <w:rFonts w:eastAsiaTheme="minorEastAsia"/>
          <w:lang w:val="en-US" w:eastAsia="zh-CN"/>
        </w:rPr>
        <w:t>. Additionally, a CNN-based CSI encoder, along with simplified transformer-based, simplified CNN-based, and MLP-based encoders, were utilized in conjunction with the proposed CNN-based decoder</w:t>
      </w:r>
      <w:r>
        <w:rPr>
          <w:rFonts w:eastAsiaTheme="minorEastAsia" w:hint="eastAsia"/>
          <w:lang w:val="en-US" w:eastAsia="zh-CN"/>
        </w:rPr>
        <w:t xml:space="preserve">, as shown in </w:t>
      </w:r>
      <w:r w:rsidRPr="00FB5F02">
        <w:rPr>
          <w:rFonts w:eastAsiaTheme="minorEastAsia"/>
          <w:lang w:val="en-US" w:eastAsia="zh-CN"/>
        </w:rPr>
        <w:t xml:space="preserve">Appendix </w:t>
      </w:r>
      <w:r>
        <w:rPr>
          <w:rFonts w:eastAsiaTheme="minorEastAsia" w:hint="eastAsia"/>
          <w:lang w:val="en-US" w:eastAsia="zh-CN"/>
        </w:rPr>
        <w:t>2</w:t>
      </w:r>
      <w:r w:rsidRPr="00FB5F02">
        <w:rPr>
          <w:rFonts w:eastAsiaTheme="minorEastAsia"/>
          <w:lang w:val="en-US" w:eastAsia="zh-CN"/>
        </w:rPr>
        <w:t>.</w:t>
      </w:r>
    </w:p>
    <w:p w14:paraId="59081A94" w14:textId="77777777" w:rsidR="00FB5F02" w:rsidRDefault="00FB5F02" w:rsidP="00FB5F02">
      <w:pPr>
        <w:spacing w:afterLines="50" w:after="120"/>
        <w:rPr>
          <w:rFonts w:eastAsiaTheme="minorEastAsia"/>
          <w:lang w:val="en-US" w:eastAsia="zh-CN"/>
        </w:rPr>
      </w:pPr>
      <w:r w:rsidRPr="00FB5F02">
        <w:rPr>
          <w:rFonts w:eastAsiaTheme="minorEastAsia"/>
          <w:lang w:val="en-US" w:eastAsia="zh-CN"/>
        </w:rPr>
        <w:t>In R20, further research on model standardization is required, with the following aspects needing consideration</w:t>
      </w:r>
    </w:p>
    <w:p w14:paraId="4D612793" w14:textId="77777777" w:rsidR="0047704C" w:rsidRDefault="00FB5F02" w:rsidP="0047704C">
      <w:pPr>
        <w:pStyle w:val="af9"/>
        <w:numPr>
          <w:ilvl w:val="0"/>
          <w:numId w:val="8"/>
        </w:numPr>
        <w:spacing w:afterLines="50" w:after="120"/>
        <w:rPr>
          <w:rFonts w:ascii="Times New Roman" w:eastAsiaTheme="minorEastAsia" w:hAnsi="Times New Roman"/>
          <w:lang w:eastAsia="zh-CN"/>
        </w:rPr>
      </w:pPr>
      <w:r w:rsidRPr="00FB5F02">
        <w:rPr>
          <w:rFonts w:ascii="Times New Roman" w:eastAsiaTheme="minorEastAsia" w:hAnsi="Times New Roman"/>
          <w:lang w:eastAsia="zh-CN"/>
        </w:rPr>
        <w:t>UE may differ in their AI capabilities, including supported models, architectures, and computational complexities. When designing models and defining minimum performance requirements, RAN4 should consider potential limitations arising from these differing UE capabilities.</w:t>
      </w:r>
      <w:r w:rsidRPr="00FB5F02">
        <w:rPr>
          <w:rFonts w:ascii="Times New Roman" w:eastAsiaTheme="minorEastAsia" w:hAnsi="Times New Roman" w:hint="eastAsia"/>
          <w:lang w:eastAsia="zh-CN"/>
        </w:rPr>
        <w:t xml:space="preserve"> </w:t>
      </w:r>
    </w:p>
    <w:p w14:paraId="4535C9C0" w14:textId="45C1EA46" w:rsidR="0047704C" w:rsidRPr="0047704C" w:rsidRDefault="0047704C" w:rsidP="0047704C">
      <w:pPr>
        <w:pStyle w:val="af9"/>
        <w:numPr>
          <w:ilvl w:val="2"/>
          <w:numId w:val="11"/>
        </w:numPr>
        <w:spacing w:afterLines="50" w:after="12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ption1: S</w:t>
      </w:r>
      <w:r w:rsidR="00FB5F02" w:rsidRPr="0047704C">
        <w:rPr>
          <w:rFonts w:ascii="Times New Roman" w:eastAsiaTheme="minorEastAsia" w:hAnsi="Times New Roman"/>
          <w:lang w:eastAsia="zh-CN"/>
        </w:rPr>
        <w:t xml:space="preserve">tandardized models with varying complexities need to be introduced, </w:t>
      </w:r>
    </w:p>
    <w:p w14:paraId="21B5D8DF" w14:textId="4B20D616" w:rsidR="00FB5F02" w:rsidRPr="0047704C" w:rsidRDefault="0047704C" w:rsidP="0047704C">
      <w:pPr>
        <w:pStyle w:val="af9"/>
        <w:numPr>
          <w:ilvl w:val="2"/>
          <w:numId w:val="11"/>
        </w:numPr>
        <w:spacing w:afterLines="50" w:after="12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ption2: E</w:t>
      </w:r>
      <w:r w:rsidR="00FB5F02" w:rsidRPr="0047704C">
        <w:rPr>
          <w:rFonts w:ascii="Times New Roman" w:eastAsiaTheme="minorEastAsia" w:hAnsi="Times New Roman"/>
          <w:lang w:eastAsia="zh-CN"/>
        </w:rPr>
        <w:t>nsuring that constraints on UE deployment(e.g., available computing resource, memory size, power consumption) are fully addressed during standardized model design.</w:t>
      </w:r>
    </w:p>
    <w:p w14:paraId="77692BDA" w14:textId="77777777" w:rsidR="0047704C" w:rsidRDefault="00FB5F02" w:rsidP="00FB5F02">
      <w:pPr>
        <w:pStyle w:val="af9"/>
        <w:numPr>
          <w:ilvl w:val="0"/>
          <w:numId w:val="8"/>
        </w:numPr>
        <w:spacing w:afterLines="50" w:after="120"/>
        <w:rPr>
          <w:rFonts w:ascii="Times New Roman" w:eastAsiaTheme="minorEastAsia" w:hAnsi="Times New Roman"/>
          <w:lang w:eastAsia="zh-CN"/>
        </w:rPr>
      </w:pPr>
      <w:r w:rsidRPr="00FB5F02">
        <w:rPr>
          <w:rFonts w:ascii="Times New Roman" w:eastAsiaTheme="minorEastAsia" w:hAnsi="Times New Roman"/>
          <w:lang w:eastAsia="zh-CN"/>
        </w:rPr>
        <w:t xml:space="preserve">RAN1 provided one example structure for study purposes, and RAN4 evaluations can begin with this structure. However, the structure given by RAN1 lacks detailed parameter specifications. For RAN4 evaluations, parameter designs of varying complexities can be assessed in Q4. </w:t>
      </w:r>
    </w:p>
    <w:p w14:paraId="7A5626E4" w14:textId="7666AD5E" w:rsidR="00FB5F02" w:rsidRPr="00FB5F02" w:rsidRDefault="00FB5F02" w:rsidP="0047704C">
      <w:pPr>
        <w:pStyle w:val="af9"/>
        <w:spacing w:afterLines="50" w:after="120"/>
        <w:ind w:left="1040"/>
        <w:rPr>
          <w:rFonts w:ascii="Times New Roman" w:eastAsiaTheme="minorEastAsia" w:hAnsi="Times New Roman"/>
          <w:lang w:eastAsia="zh-CN"/>
        </w:rPr>
      </w:pPr>
      <w:r w:rsidRPr="00FB5F02">
        <w:rPr>
          <w:rFonts w:ascii="Times New Roman" w:eastAsiaTheme="minorEastAsia" w:hAnsi="Times New Roman"/>
          <w:lang w:eastAsia="zh-CN"/>
        </w:rPr>
        <w:t xml:space="preserve">In Section 3, we </w:t>
      </w:r>
      <w:r w:rsidR="0047704C">
        <w:rPr>
          <w:rFonts w:ascii="Times New Roman" w:eastAsiaTheme="minorEastAsia" w:hAnsi="Times New Roman" w:hint="eastAsia"/>
          <w:lang w:eastAsia="zh-CN"/>
        </w:rPr>
        <w:t>give</w:t>
      </w:r>
      <w:r w:rsidRPr="00FB5F02">
        <w:rPr>
          <w:rFonts w:ascii="Times New Roman" w:eastAsiaTheme="minorEastAsia" w:hAnsi="Times New Roman"/>
          <w:lang w:eastAsia="zh-CN"/>
        </w:rPr>
        <w:t xml:space="preserve"> 2 different description based on the transformer backbone and also provide performance analyses of the two models with different complexity levels.</w:t>
      </w:r>
    </w:p>
    <w:p w14:paraId="418DD107" w14:textId="779EE353" w:rsidR="00FB5F02" w:rsidRPr="00FB5F02" w:rsidRDefault="00FB5F02" w:rsidP="0047704C">
      <w:pPr>
        <w:pStyle w:val="af9"/>
        <w:numPr>
          <w:ilvl w:val="0"/>
          <w:numId w:val="8"/>
        </w:numPr>
        <w:spacing w:afterLines="50" w:after="120"/>
        <w:rPr>
          <w:rFonts w:ascii="Times New Roman" w:eastAsiaTheme="minorEastAsia" w:hAnsi="Times New Roman"/>
          <w:lang w:eastAsia="zh-CN"/>
        </w:rPr>
      </w:pPr>
      <w:r w:rsidRPr="00FB5F02">
        <w:rPr>
          <w:rFonts w:ascii="Times New Roman" w:eastAsiaTheme="minorEastAsia" w:hAnsi="Times New Roman"/>
          <w:lang w:eastAsia="zh-CN"/>
        </w:rPr>
        <w:t xml:space="preserve">Besides the transformer backbone, the CNN-based CSI decoder model adopted in the R19 phase, along with the accompanying simplified transformer-based, simplified CNN-based, and MLP-based CSI encoders, </w:t>
      </w:r>
      <w:r w:rsidR="0047704C">
        <w:rPr>
          <w:rFonts w:ascii="Times New Roman" w:eastAsiaTheme="minorEastAsia" w:hAnsi="Times New Roman" w:hint="eastAsia"/>
          <w:lang w:eastAsia="zh-CN"/>
        </w:rPr>
        <w:t>could</w:t>
      </w:r>
      <w:r w:rsidRPr="00FB5F02">
        <w:rPr>
          <w:rFonts w:ascii="Times New Roman" w:eastAsiaTheme="minorEastAsia" w:hAnsi="Times New Roman"/>
          <w:lang w:eastAsia="zh-CN"/>
        </w:rPr>
        <w:t xml:space="preserve"> also serve as candidate test decoders and reference encoder structures for evaluation. The key difference from the R19 is the need to incorporate scalability evaluation.</w:t>
      </w:r>
    </w:p>
    <w:p w14:paraId="3B5A36F1" w14:textId="77777777" w:rsidR="0047704C" w:rsidRDefault="0047704C" w:rsidP="0047704C">
      <w:pPr>
        <w:pStyle w:val="Propose"/>
        <w:numPr>
          <w:ilvl w:val="0"/>
          <w:numId w:val="0"/>
        </w:numPr>
        <w:spacing w:afterLines="50" w:after="120"/>
        <w:jc w:val="both"/>
      </w:pPr>
    </w:p>
    <w:p w14:paraId="0EF7E404" w14:textId="631B8316" w:rsidR="0047704C" w:rsidRDefault="0047704C" w:rsidP="0047704C">
      <w:pPr>
        <w:pStyle w:val="Observe"/>
        <w:jc w:val="both"/>
      </w:pPr>
      <w:r w:rsidRPr="00FB5F02">
        <w:rPr>
          <w:lang w:val="en-US"/>
        </w:rPr>
        <w:t>UE may differ in their AI capabilities, including supported models, architectures, and computational complexities.</w:t>
      </w:r>
    </w:p>
    <w:p w14:paraId="79DC2EAF" w14:textId="77777777" w:rsidR="0047704C" w:rsidRDefault="0047704C" w:rsidP="0047704C">
      <w:pPr>
        <w:pStyle w:val="Propose"/>
        <w:numPr>
          <w:ilvl w:val="0"/>
          <w:numId w:val="0"/>
        </w:numPr>
        <w:spacing w:afterLines="50" w:after="120"/>
        <w:jc w:val="both"/>
      </w:pPr>
    </w:p>
    <w:p w14:paraId="659366E1" w14:textId="77777777" w:rsidR="0047704C" w:rsidRDefault="0047704C" w:rsidP="0047704C">
      <w:pPr>
        <w:pStyle w:val="Propose"/>
      </w:pPr>
      <w:r>
        <w:t xml:space="preserve">RAN4 should consider potential limitations arising from these differing UE capabilities. </w:t>
      </w:r>
    </w:p>
    <w:p w14:paraId="6BB96B13" w14:textId="06D27C04" w:rsidR="0047704C" w:rsidRDefault="0047704C" w:rsidP="00FD7BE8">
      <w:pPr>
        <w:pStyle w:val="Propose"/>
        <w:numPr>
          <w:ilvl w:val="2"/>
          <w:numId w:val="18"/>
        </w:numPr>
      </w:pPr>
      <w:r>
        <w:t xml:space="preserve">Option1: </w:t>
      </w:r>
      <w:r w:rsidR="001F4CE1">
        <w:rPr>
          <w:rFonts w:hint="eastAsia"/>
        </w:rPr>
        <w:t>More than one s</w:t>
      </w:r>
      <w:r>
        <w:t xml:space="preserve">tandardized models with varying complexities need to be introduced, </w:t>
      </w:r>
    </w:p>
    <w:p w14:paraId="16F861AE" w14:textId="70D742B5" w:rsidR="0047704C" w:rsidRDefault="0047704C" w:rsidP="00FD7BE8">
      <w:pPr>
        <w:pStyle w:val="Propose"/>
        <w:numPr>
          <w:ilvl w:val="2"/>
          <w:numId w:val="18"/>
        </w:numPr>
      </w:pPr>
      <w:r>
        <w:t>Option2: Ensuring that constraints on UE deployment(e.g., available computing resource, memory size, power consumption) are fully addressed during standardized model design.</w:t>
      </w:r>
    </w:p>
    <w:p w14:paraId="3D3F3AA4" w14:textId="77777777" w:rsidR="0047704C" w:rsidRDefault="0047704C" w:rsidP="0047704C">
      <w:pPr>
        <w:pStyle w:val="Propose"/>
        <w:numPr>
          <w:ilvl w:val="0"/>
          <w:numId w:val="0"/>
        </w:numPr>
        <w:spacing w:afterLines="50" w:after="120"/>
        <w:ind w:left="1418"/>
        <w:jc w:val="both"/>
      </w:pPr>
    </w:p>
    <w:p w14:paraId="175286E5" w14:textId="2319A18E" w:rsidR="0047704C" w:rsidRDefault="0047704C" w:rsidP="00BD5C93">
      <w:pPr>
        <w:pStyle w:val="Propose"/>
        <w:ind w:left="1134" w:hanging="1134"/>
      </w:pPr>
      <w:r>
        <w:t>B</w:t>
      </w:r>
      <w:r>
        <w:rPr>
          <w:rFonts w:hint="eastAsia"/>
        </w:rPr>
        <w:t xml:space="preserve">ased on the transformer backbone that provided by </w:t>
      </w:r>
      <w:r w:rsidRPr="00FB5F02">
        <w:t>RAN</w:t>
      </w:r>
      <w:r>
        <w:rPr>
          <w:rFonts w:hint="eastAsia"/>
        </w:rPr>
        <w:t>1,</w:t>
      </w:r>
      <w:r w:rsidRPr="00FB5F02">
        <w:t xml:space="preserve"> RAN4 evaluations </w:t>
      </w:r>
      <w:r w:rsidR="00E20534">
        <w:rPr>
          <w:rFonts w:hint="eastAsia"/>
        </w:rPr>
        <w:t>can</w:t>
      </w:r>
      <w:r w:rsidRPr="00FB5F02">
        <w:t xml:space="preserve"> begin with this structure</w:t>
      </w:r>
      <w:r>
        <w:rPr>
          <w:rFonts w:hint="eastAsia"/>
        </w:rPr>
        <w:t>, detailed</w:t>
      </w:r>
      <w:r w:rsidRPr="00FB5F02">
        <w:t xml:space="preserve"> designs of varying complexities can be assessed in Q4. </w:t>
      </w:r>
    </w:p>
    <w:p w14:paraId="79D41CC3" w14:textId="51626E63" w:rsidR="0047704C" w:rsidRDefault="0047704C" w:rsidP="00BD5C93">
      <w:pPr>
        <w:pStyle w:val="Propose"/>
        <w:ind w:left="1134" w:hanging="1134"/>
        <w:jc w:val="both"/>
      </w:pPr>
      <w:r>
        <w:rPr>
          <w:rFonts w:hint="eastAsia"/>
        </w:rPr>
        <w:lastRenderedPageBreak/>
        <w:t>T</w:t>
      </w:r>
      <w:r w:rsidRPr="00FB5F02">
        <w:t xml:space="preserve">he CNN-based CSI decoder model adopted in the R19, along with the accompanying simplified transformer-based, simplified CNN-based, and MLP-based CSI encoders, </w:t>
      </w:r>
      <w:r>
        <w:rPr>
          <w:rFonts w:hint="eastAsia"/>
        </w:rPr>
        <w:t>could</w:t>
      </w:r>
      <w:r w:rsidRPr="00FB5F02">
        <w:t xml:space="preserve"> also serve as candidate test decoders and reference encoder structures for evaluation</w:t>
      </w:r>
    </w:p>
    <w:p w14:paraId="33F90E4E" w14:textId="77777777" w:rsidR="0047704C" w:rsidRDefault="0047704C" w:rsidP="0047704C">
      <w:pPr>
        <w:pStyle w:val="Propose"/>
        <w:numPr>
          <w:ilvl w:val="0"/>
          <w:numId w:val="0"/>
        </w:numPr>
        <w:ind w:left="1418" w:hanging="1418"/>
      </w:pPr>
    </w:p>
    <w:p w14:paraId="32DF1D53" w14:textId="3E2B6940" w:rsidR="00B5573C" w:rsidRPr="00B5573C" w:rsidRDefault="00B5573C" w:rsidP="00B5573C">
      <w:pPr>
        <w:pStyle w:val="a0"/>
      </w:pPr>
      <w:r w:rsidRPr="00B5573C">
        <w:t>Assumptions on the scalability</w:t>
      </w:r>
    </w:p>
    <w:p w14:paraId="221EF7CA" w14:textId="77777777" w:rsidR="00B5573C" w:rsidRDefault="00B5573C" w:rsidP="00B5573C">
      <w:pPr>
        <w:spacing w:afterLines="50" w:after="120"/>
        <w:rPr>
          <w:rFonts w:eastAsiaTheme="minorEastAsia"/>
          <w:lang w:val="en-US" w:eastAsia="zh-CN"/>
        </w:rPr>
      </w:pPr>
      <w:r w:rsidRPr="00B5573C">
        <w:rPr>
          <w:rFonts w:eastAsiaTheme="minorEastAsia"/>
          <w:lang w:val="en-US" w:eastAsia="zh-CN"/>
        </w:rPr>
        <w:t xml:space="preserve">Regarding the scalability issue, it is necessary to incorporate corresponding evaluations during the model design. However, we would like to point out that under the current CSI feedback requirements, scalability challenges exist in multiple dimensions, including </w:t>
      </w:r>
      <w:r>
        <w:rPr>
          <w:rFonts w:eastAsiaTheme="minorEastAsia" w:hint="eastAsia"/>
          <w:lang w:val="en-US" w:eastAsia="zh-CN"/>
        </w:rPr>
        <w:t xml:space="preserve">1) </w:t>
      </w:r>
      <w:r w:rsidRPr="00B5573C">
        <w:rPr>
          <w:rFonts w:eastAsiaTheme="minorEastAsia"/>
          <w:lang w:val="en-US" w:eastAsia="zh-CN"/>
        </w:rPr>
        <w:t xml:space="preserve">the number of sub-bands, </w:t>
      </w:r>
      <w:r>
        <w:rPr>
          <w:rFonts w:eastAsiaTheme="minorEastAsia" w:hint="eastAsia"/>
          <w:lang w:val="en-US" w:eastAsia="zh-CN"/>
        </w:rPr>
        <w:t xml:space="preserve">2) </w:t>
      </w:r>
      <w:r w:rsidRPr="00B5573C">
        <w:rPr>
          <w:rFonts w:eastAsiaTheme="minorEastAsia"/>
          <w:lang w:val="en-US" w:eastAsia="zh-CN"/>
        </w:rPr>
        <w:t xml:space="preserve">the number of antenna ports, and </w:t>
      </w:r>
      <w:r>
        <w:rPr>
          <w:rFonts w:eastAsiaTheme="minorEastAsia" w:hint="eastAsia"/>
          <w:lang w:val="en-US" w:eastAsia="zh-CN"/>
        </w:rPr>
        <w:t xml:space="preserve">3) </w:t>
      </w:r>
      <w:r w:rsidRPr="00B5573C">
        <w:rPr>
          <w:rFonts w:eastAsiaTheme="minorEastAsia"/>
          <w:lang w:val="en-US" w:eastAsia="zh-CN"/>
        </w:rPr>
        <w:t xml:space="preserve">CSI payload sizes. </w:t>
      </w:r>
    </w:p>
    <w:p w14:paraId="237C1016" w14:textId="00A1422A" w:rsidR="00B5573C" w:rsidRDefault="00B5573C" w:rsidP="00B5573C">
      <w:pPr>
        <w:spacing w:afterLines="50" w:after="120"/>
        <w:rPr>
          <w:rFonts w:eastAsiaTheme="minorEastAsia"/>
          <w:lang w:val="en-US" w:eastAsia="zh-CN"/>
        </w:rPr>
      </w:pPr>
      <w:r w:rsidRPr="00B5573C">
        <w:rPr>
          <w:rFonts w:eastAsiaTheme="minorEastAsia"/>
          <w:lang w:val="en-US" w:eastAsia="zh-CN"/>
        </w:rPr>
        <w:t xml:space="preserve">For instance, in terms of the number of sub-bands, beyond the currently adopted 13 sub-bands, various other sub-band configurations exist, which are directly related to the frequency domain bandwidth, e.g., 5MHz, 10MHz, 20MHz. Similarly, for the number of antenna ports, configurations such as 4, 8, 16, and 32 ports all need to be considered. As for CSI payload sizes, the protocol already supports a range of bit sizes from tens to hundreds of bits. Designing a single model to handle all these scalability aspects would pose significant challenges to both model design and </w:t>
      </w:r>
      <w:r>
        <w:rPr>
          <w:rFonts w:eastAsiaTheme="minorEastAsia"/>
          <w:lang w:val="en-US" w:eastAsia="zh-CN"/>
        </w:rPr>
        <w:t>performance</w:t>
      </w:r>
      <w:r w:rsidRPr="00B5573C">
        <w:rPr>
          <w:rFonts w:eastAsiaTheme="minorEastAsia"/>
          <w:lang w:val="en-US" w:eastAsia="zh-CN"/>
        </w:rPr>
        <w:t>.</w:t>
      </w:r>
    </w:p>
    <w:p w14:paraId="75821D62" w14:textId="77777777" w:rsidR="001F4CE1" w:rsidRDefault="001F4CE1" w:rsidP="001F4CE1">
      <w:pPr>
        <w:pStyle w:val="Propose"/>
      </w:pPr>
      <w:r w:rsidRPr="001F4CE1">
        <w:t>Scalability challenges exist in multiple dimensions, including</w:t>
      </w:r>
    </w:p>
    <w:p w14:paraId="679030C3" w14:textId="0873FD4B" w:rsidR="00785CCC" w:rsidRDefault="00402B63" w:rsidP="00FD7BE8">
      <w:pPr>
        <w:pStyle w:val="Propose"/>
        <w:numPr>
          <w:ilvl w:val="2"/>
          <w:numId w:val="17"/>
        </w:numPr>
      </w:pPr>
      <w:r>
        <w:rPr>
          <w:rFonts w:hint="eastAsia"/>
        </w:rPr>
        <w:t>N</w:t>
      </w:r>
      <w:r w:rsidR="001F4CE1" w:rsidRPr="001F4CE1">
        <w:t>umber of sub-bands</w:t>
      </w:r>
      <w:r w:rsidR="00785CCC">
        <w:rPr>
          <w:rFonts w:hint="eastAsia"/>
        </w:rPr>
        <w:t xml:space="preserve"> </w:t>
      </w:r>
      <w:r w:rsidR="00785CCC" w:rsidRPr="00B5573C">
        <w:rPr>
          <w:lang w:val="en-US"/>
        </w:rPr>
        <w:t xml:space="preserve">(e.g., corresponding to 5MHz, 10 MHz, 20 MHz, with </w:t>
      </w:r>
      <w:r w:rsidR="00E20534" w:rsidRPr="00B5573C">
        <w:rPr>
          <w:lang w:val="en-US"/>
        </w:rPr>
        <w:t>4 RBs</w:t>
      </w:r>
      <w:r w:rsidR="00E20534" w:rsidRPr="00B5573C">
        <w:rPr>
          <w:lang w:val="en-US"/>
        </w:rPr>
        <w:t xml:space="preserve"> </w:t>
      </w:r>
      <w:r w:rsidR="00E20534">
        <w:rPr>
          <w:rFonts w:hint="eastAsia"/>
          <w:lang w:val="en-US"/>
        </w:rPr>
        <w:t xml:space="preserve">per </w:t>
      </w:r>
      <w:r w:rsidR="00785CCC" w:rsidRPr="00B5573C">
        <w:rPr>
          <w:lang w:val="en-US"/>
        </w:rPr>
        <w:t>sub-band)</w:t>
      </w:r>
    </w:p>
    <w:p w14:paraId="364D64B2" w14:textId="0F4F91CD" w:rsidR="00785CCC" w:rsidRDefault="00402B63" w:rsidP="00FD7BE8">
      <w:pPr>
        <w:pStyle w:val="Propose"/>
        <w:numPr>
          <w:ilvl w:val="2"/>
          <w:numId w:val="17"/>
        </w:numPr>
      </w:pPr>
      <w:r>
        <w:rPr>
          <w:rFonts w:hint="eastAsia"/>
        </w:rPr>
        <w:t>N</w:t>
      </w:r>
      <w:r w:rsidR="001F4CE1" w:rsidRPr="001F4CE1">
        <w:t>umber of antenna ports</w:t>
      </w:r>
      <w:r w:rsidR="00785CCC">
        <w:rPr>
          <w:rFonts w:hint="eastAsia"/>
        </w:rPr>
        <w:t xml:space="preserve"> </w:t>
      </w:r>
      <w:r w:rsidR="00785CCC" w:rsidRPr="00B5573C">
        <w:rPr>
          <w:lang w:val="en-US"/>
        </w:rPr>
        <w:t>(e.g., 16 and 32)</w:t>
      </w:r>
    </w:p>
    <w:p w14:paraId="269E4F8D" w14:textId="634B1173" w:rsidR="001F4CE1" w:rsidRPr="001F4CE1" w:rsidRDefault="001F4CE1" w:rsidP="00FD7BE8">
      <w:pPr>
        <w:pStyle w:val="Propose"/>
        <w:numPr>
          <w:ilvl w:val="2"/>
          <w:numId w:val="17"/>
        </w:numPr>
      </w:pPr>
      <w:r w:rsidRPr="001F4CE1">
        <w:t>CSI payload sizes</w:t>
      </w:r>
      <w:r w:rsidR="00785CCC">
        <w:rPr>
          <w:rFonts w:hint="eastAsia"/>
        </w:rPr>
        <w:t xml:space="preserve"> </w:t>
      </w:r>
      <w:r w:rsidR="00785CCC" w:rsidRPr="00B5573C">
        <w:rPr>
          <w:lang w:val="en-US"/>
        </w:rPr>
        <w:t>(e.g., 64 bits, 128 bits)</w:t>
      </w:r>
    </w:p>
    <w:p w14:paraId="0BCFBEDE" w14:textId="77777777" w:rsidR="001F4CE1" w:rsidRPr="001F4CE1" w:rsidRDefault="001F4CE1" w:rsidP="001F4CE1">
      <w:pPr>
        <w:spacing w:afterLines="50" w:after="120"/>
        <w:jc w:val="left"/>
        <w:rPr>
          <w:rFonts w:eastAsiaTheme="minorEastAsia"/>
          <w:lang w:eastAsia="zh-CN"/>
        </w:rPr>
      </w:pPr>
    </w:p>
    <w:p w14:paraId="62C81AE8" w14:textId="77777777" w:rsidR="00B5573C" w:rsidRDefault="00B5573C" w:rsidP="00FD7BE8">
      <w:pPr>
        <w:spacing w:afterLines="50" w:after="120"/>
        <w:rPr>
          <w:rFonts w:eastAsiaTheme="minorEastAsia"/>
          <w:lang w:val="en-US" w:eastAsia="zh-CN"/>
        </w:rPr>
      </w:pPr>
      <w:r w:rsidRPr="00FD7BE8">
        <w:rPr>
          <w:rFonts w:eastAsiaTheme="minorEastAsia"/>
          <w:lang w:val="en-US" w:eastAsia="zh-CN"/>
        </w:rPr>
        <w:t>In terms of specific solutions for designing model architectures to address scalability, the following approaches should be considered:</w:t>
      </w:r>
    </w:p>
    <w:p w14:paraId="4036C35F" w14:textId="6963A393" w:rsidR="00B5573C" w:rsidRDefault="00B5573C" w:rsidP="00FD7BE8">
      <w:pPr>
        <w:pStyle w:val="af9"/>
        <w:numPr>
          <w:ilvl w:val="0"/>
          <w:numId w:val="8"/>
        </w:numPr>
        <w:spacing w:afterLines="50" w:after="120"/>
        <w:rPr>
          <w:rFonts w:ascii="Times New Roman" w:eastAsiaTheme="minorEastAsia" w:hAnsi="Times New Roman"/>
          <w:lang w:eastAsia="zh-CN"/>
        </w:rPr>
      </w:pPr>
      <w:r w:rsidRPr="00BD5C93">
        <w:rPr>
          <w:rFonts w:ascii="Times New Roman" w:eastAsiaTheme="minorEastAsia" w:hAnsi="Times New Roman"/>
          <w:b/>
          <w:bCs/>
          <w:lang w:eastAsia="zh-CN"/>
        </w:rPr>
        <w:t xml:space="preserve">Pre/post-processing with truncation/padding: </w:t>
      </w:r>
      <w:r w:rsidR="00BD5C93">
        <w:rPr>
          <w:rFonts w:ascii="Times New Roman" w:eastAsiaTheme="minorEastAsia" w:hAnsi="Times New Roman" w:hint="eastAsia"/>
          <w:lang w:eastAsia="zh-CN"/>
        </w:rPr>
        <w:t>F</w:t>
      </w:r>
      <w:r w:rsidRPr="00FD7BE8">
        <w:rPr>
          <w:rFonts w:ascii="Times New Roman" w:eastAsiaTheme="minorEastAsia" w:hAnsi="Times New Roman"/>
          <w:lang w:eastAsia="zh-CN"/>
        </w:rPr>
        <w:t>or example, when the input to the CSI compression model has 32 antenna ports, no additional processing is needed. However, when the input has only 16 antenna ports, 16 zeros may be padded to match the model's expected input dimensions. Similarly, for the output of the CSI recovery model, when 32 antenna ports are required, no adjustment is needed, but for 16 antenna ports, a subset may be truncated to produce the corresponding output.</w:t>
      </w:r>
    </w:p>
    <w:p w14:paraId="51173609" w14:textId="77777777" w:rsidR="00CA0685" w:rsidRPr="005F77A5" w:rsidRDefault="00CA0685" w:rsidP="00CA0685">
      <w:pPr>
        <w:pStyle w:val="af9"/>
        <w:numPr>
          <w:ilvl w:val="0"/>
          <w:numId w:val="8"/>
        </w:numPr>
        <w:spacing w:afterLines="50" w:after="120"/>
        <w:rPr>
          <w:rFonts w:ascii="Times New Roman" w:eastAsiaTheme="minorEastAsia" w:hAnsi="Times New Roman"/>
          <w:lang w:eastAsia="zh-CN"/>
        </w:rPr>
      </w:pPr>
      <w:r w:rsidRPr="005F77A5">
        <w:rPr>
          <w:rFonts w:ascii="Times New Roman" w:eastAsiaTheme="minorEastAsia" w:hAnsi="Times New Roman"/>
          <w:b/>
          <w:bCs/>
          <w:lang w:eastAsia="zh-CN"/>
        </w:rPr>
        <w:t xml:space="preserve">Adaptation layers in the AI/ML model: </w:t>
      </w:r>
      <w:r w:rsidRPr="005F77A5">
        <w:rPr>
          <w:rFonts w:ascii="Times New Roman" w:eastAsiaTheme="minorEastAsia" w:hAnsi="Times New Roman" w:hint="eastAsia"/>
          <w:lang w:eastAsia="zh-CN"/>
        </w:rPr>
        <w:t xml:space="preserve">Introduce an </w:t>
      </w:r>
      <w:r w:rsidRPr="005F77A5">
        <w:rPr>
          <w:rFonts w:ascii="Times New Roman" w:eastAsiaTheme="minorEastAsia" w:hAnsi="Times New Roman"/>
          <w:lang w:eastAsia="zh-CN"/>
        </w:rPr>
        <w:t>Adaptation layers in the AI/ML model</w:t>
      </w:r>
      <w:r w:rsidRPr="005F77A5">
        <w:rPr>
          <w:rFonts w:ascii="Times New Roman" w:eastAsiaTheme="minorEastAsia" w:hAnsi="Times New Roman" w:hint="eastAsia"/>
          <w:lang w:eastAsia="zh-CN"/>
        </w:rPr>
        <w:t>, t</w:t>
      </w:r>
      <w:r w:rsidRPr="005F77A5">
        <w:rPr>
          <w:rFonts w:ascii="Times New Roman" w:eastAsiaTheme="minorEastAsia" w:hAnsi="Times New Roman"/>
          <w:lang w:eastAsia="zh-CN"/>
        </w:rPr>
        <w:t>o accommodate different input dimensions of the CSI encoder, CSI payload size (output dimensions of the CSI encoder, input dimensions of the CSI decoder), and output dimensions of the CSI decoder.</w:t>
      </w:r>
    </w:p>
    <w:p w14:paraId="0FF1D826" w14:textId="1225D2F8" w:rsidR="00B5573C" w:rsidRPr="00FD7BE8" w:rsidRDefault="005F77A5" w:rsidP="00FD7BE8">
      <w:pPr>
        <w:pStyle w:val="af9"/>
        <w:numPr>
          <w:ilvl w:val="0"/>
          <w:numId w:val="8"/>
        </w:numPr>
        <w:spacing w:afterLines="50" w:after="120"/>
        <w:rPr>
          <w:rFonts w:ascii="Times New Roman" w:eastAsiaTheme="minorEastAsia" w:hAnsi="Times New Roman"/>
          <w:lang w:eastAsia="zh-CN"/>
        </w:rPr>
      </w:pPr>
      <w:r>
        <w:rPr>
          <w:rFonts w:ascii="Times New Roman" w:eastAsiaTheme="minorEastAsia" w:hAnsi="Times New Roman" w:hint="eastAsia"/>
          <w:b/>
          <w:bCs/>
          <w:lang w:eastAsia="zh-CN"/>
        </w:rPr>
        <w:t>C</w:t>
      </w:r>
      <w:r w:rsidRPr="005F77A5">
        <w:rPr>
          <w:rFonts w:ascii="Times New Roman" w:eastAsiaTheme="minorEastAsia" w:hAnsi="Times New Roman"/>
          <w:b/>
          <w:bCs/>
          <w:lang w:eastAsia="zh-CN"/>
        </w:rPr>
        <w:t>oncatenating multiple models</w:t>
      </w:r>
      <w:r w:rsidR="00BD5C93">
        <w:rPr>
          <w:rFonts w:ascii="Times New Roman" w:eastAsiaTheme="minorEastAsia" w:hAnsi="Times New Roman" w:hint="eastAsia"/>
          <w:b/>
          <w:bCs/>
          <w:lang w:eastAsia="zh-CN"/>
        </w:rPr>
        <w:t xml:space="preserve">: </w:t>
      </w:r>
      <w:r w:rsidR="00B5573C" w:rsidRPr="00FD7BE8">
        <w:rPr>
          <w:rFonts w:ascii="Times New Roman" w:eastAsiaTheme="minorEastAsia" w:hAnsi="Times New Roman"/>
          <w:lang w:eastAsia="zh-CN"/>
        </w:rPr>
        <w:t>If higher input or output dimensions are required in practical applications, perform inference by concatenating multiple models. For example, for a 10 MHz bandwidth, use two 5 MHz models separately.</w:t>
      </w:r>
    </w:p>
    <w:p w14:paraId="4BFDEBF7" w14:textId="20527591" w:rsidR="00B5573C" w:rsidRPr="00FD7BE8" w:rsidRDefault="005F77A5" w:rsidP="00FD7BE8">
      <w:pPr>
        <w:pStyle w:val="af9"/>
        <w:numPr>
          <w:ilvl w:val="0"/>
          <w:numId w:val="8"/>
        </w:numPr>
        <w:spacing w:afterLines="50" w:after="12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bove</w:t>
      </w:r>
      <w:r w:rsidR="00B5573C" w:rsidRPr="00FD7BE8">
        <w:rPr>
          <w:rFonts w:ascii="Times New Roman" w:eastAsiaTheme="minorEastAsia" w:hAnsi="Times New Roman"/>
          <w:lang w:eastAsia="zh-CN"/>
        </w:rPr>
        <w:t xml:space="preserve"> </w:t>
      </w:r>
      <w:r w:rsidRPr="00FD7BE8">
        <w:rPr>
          <w:rFonts w:ascii="Times New Roman" w:eastAsiaTheme="minorEastAsia" w:hAnsi="Times New Roman"/>
          <w:lang w:eastAsia="zh-CN"/>
        </w:rPr>
        <w:t>approaches</w:t>
      </w:r>
      <w:r w:rsidR="00B5573C" w:rsidRPr="00FD7BE8">
        <w:rPr>
          <w:rFonts w:ascii="Times New Roman" w:eastAsiaTheme="minorEastAsia" w:hAnsi="Times New Roman"/>
          <w:lang w:eastAsia="zh-CN"/>
        </w:rPr>
        <w:t xml:space="preserve"> can be combined.</w:t>
      </w:r>
    </w:p>
    <w:p w14:paraId="67524B7A" w14:textId="77777777" w:rsidR="00B5573C" w:rsidRPr="00FD7BE8" w:rsidRDefault="00B5573C" w:rsidP="00FD7BE8">
      <w:pPr>
        <w:pStyle w:val="af9"/>
        <w:numPr>
          <w:ilvl w:val="0"/>
          <w:numId w:val="8"/>
        </w:numPr>
        <w:spacing w:afterLines="50" w:after="120"/>
        <w:rPr>
          <w:rFonts w:ascii="Times New Roman" w:eastAsiaTheme="minorEastAsia" w:hAnsi="Times New Roman"/>
          <w:lang w:eastAsia="zh-CN"/>
        </w:rPr>
      </w:pPr>
      <w:r w:rsidRPr="00FD7BE8">
        <w:rPr>
          <w:rFonts w:ascii="Times New Roman" w:eastAsiaTheme="minorEastAsia" w:hAnsi="Times New Roman"/>
          <w:lang w:eastAsia="zh-CN"/>
        </w:rPr>
        <w:t>Additionally, when considering scalability issues, it is also necessary to evaluate whether to adopt a "single model structure + single set of model parameters" approach or a "single model structure + multiple model parameters" approach to address scalability challenges.</w:t>
      </w:r>
    </w:p>
    <w:p w14:paraId="7CA85E52" w14:textId="77777777" w:rsidR="005F77A5" w:rsidRDefault="005F77A5" w:rsidP="00524205">
      <w:pPr>
        <w:pStyle w:val="Propose"/>
        <w:ind w:left="1134" w:hanging="1134"/>
        <w:jc w:val="both"/>
      </w:pPr>
      <w:r w:rsidRPr="005F77A5">
        <w:t xml:space="preserve">In terms of specific solutions for designing model architectures to address scalability, the following approaches should be considered </w:t>
      </w:r>
    </w:p>
    <w:p w14:paraId="604E3374" w14:textId="1163853B" w:rsidR="005F77A5" w:rsidRDefault="005F77A5" w:rsidP="00524205">
      <w:pPr>
        <w:pStyle w:val="Propose"/>
        <w:numPr>
          <w:ilvl w:val="2"/>
          <w:numId w:val="17"/>
        </w:numPr>
        <w:jc w:val="both"/>
      </w:pPr>
      <w:r w:rsidRPr="005F77A5">
        <w:t>Pre/post-processing with truncation/padding</w:t>
      </w:r>
    </w:p>
    <w:p w14:paraId="5535F251" w14:textId="77777777" w:rsidR="00CA0685" w:rsidRDefault="00CA0685" w:rsidP="00524205">
      <w:pPr>
        <w:pStyle w:val="Propose"/>
        <w:numPr>
          <w:ilvl w:val="2"/>
          <w:numId w:val="17"/>
        </w:numPr>
        <w:jc w:val="both"/>
      </w:pPr>
      <w:r w:rsidRPr="005F77A5">
        <w:rPr>
          <w:szCs w:val="22"/>
        </w:rPr>
        <w:t>Adaptation layers in the AI/ML model</w:t>
      </w:r>
      <w:r w:rsidRPr="001F4CE1">
        <w:t xml:space="preserve"> </w:t>
      </w:r>
    </w:p>
    <w:p w14:paraId="0262ADD6" w14:textId="5827B08E" w:rsidR="005F77A5" w:rsidRDefault="005F77A5" w:rsidP="00524205">
      <w:pPr>
        <w:pStyle w:val="Propose"/>
        <w:numPr>
          <w:ilvl w:val="2"/>
          <w:numId w:val="17"/>
        </w:numPr>
        <w:jc w:val="both"/>
      </w:pPr>
      <w:r w:rsidRPr="005F77A5">
        <w:t>Concatenating multiple models</w:t>
      </w:r>
    </w:p>
    <w:p w14:paraId="131AB7A4" w14:textId="77777777" w:rsidR="00B5573C" w:rsidRDefault="00B5573C" w:rsidP="00524205">
      <w:pPr>
        <w:rPr>
          <w:rFonts w:eastAsiaTheme="minorEastAsia"/>
          <w:lang w:eastAsia="zh-CN"/>
        </w:rPr>
      </w:pPr>
    </w:p>
    <w:p w14:paraId="50A8A893" w14:textId="2777686F" w:rsidR="00524205" w:rsidRDefault="00524205" w:rsidP="00524205">
      <w:pPr>
        <w:pStyle w:val="Propose"/>
        <w:ind w:left="1134" w:hanging="1134"/>
        <w:jc w:val="both"/>
      </w:pPr>
      <w:r>
        <w:rPr>
          <w:rFonts w:hint="eastAsia"/>
          <w:szCs w:val="22"/>
        </w:rPr>
        <w:t xml:space="preserve">RAN4 </w:t>
      </w:r>
      <w:r w:rsidRPr="00FD7BE8">
        <w:rPr>
          <w:szCs w:val="22"/>
        </w:rPr>
        <w:t>to evaluate whether to adopt "single model structure + single set of model parameters" or “single model structure + multiple model parameters" to address scalability challenges</w:t>
      </w:r>
    </w:p>
    <w:p w14:paraId="5D6A4367" w14:textId="77777777" w:rsidR="00524205" w:rsidRPr="00524205" w:rsidRDefault="00524205" w:rsidP="005620CB">
      <w:pPr>
        <w:rPr>
          <w:rFonts w:eastAsiaTheme="minorEastAsia"/>
          <w:lang w:eastAsia="zh-CN"/>
        </w:rPr>
      </w:pPr>
    </w:p>
    <w:p w14:paraId="117C66C4" w14:textId="457C1F0B" w:rsidR="00B5573C" w:rsidRDefault="002237A1" w:rsidP="00B5573C">
      <w:pPr>
        <w:pStyle w:val="a0"/>
      </w:pPr>
      <w:r w:rsidRPr="002237A1">
        <w:t xml:space="preserve">Whether the decoder/encoder for RAN4 are the same as for </w:t>
      </w:r>
      <w:r w:rsidR="003F18F7">
        <w:rPr>
          <w:rFonts w:hint="eastAsia"/>
        </w:rPr>
        <w:t>direction</w:t>
      </w:r>
      <w:r w:rsidRPr="002237A1">
        <w:t xml:space="preserve"> C</w:t>
      </w:r>
    </w:p>
    <w:p w14:paraId="3C082D7B" w14:textId="77777777" w:rsidR="003F18F7" w:rsidRDefault="003F18F7" w:rsidP="003F18F7">
      <w:pPr>
        <w:spacing w:afterLines="50"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direction C, </w:t>
      </w:r>
      <w:r w:rsidR="002237A1" w:rsidRPr="002237A1">
        <w:rPr>
          <w:rFonts w:eastAsiaTheme="minorEastAsia"/>
          <w:lang w:val="en-US" w:eastAsia="zh-CN"/>
        </w:rPr>
        <w:t xml:space="preserve">RAN1 may aim to define a reference/ model that meets commercial deployment requirements (minimum performance requirements for deployment), which imposes relatively high demands on model performance. </w:t>
      </w:r>
    </w:p>
    <w:p w14:paraId="18CB1DEF" w14:textId="2EDADAAC" w:rsidR="002237A1" w:rsidRPr="002237A1" w:rsidRDefault="002237A1" w:rsidP="003F18F7">
      <w:pPr>
        <w:spacing w:afterLines="50" w:after="120"/>
        <w:rPr>
          <w:rFonts w:eastAsiaTheme="minorEastAsia"/>
          <w:lang w:val="en-US" w:eastAsia="zh-CN"/>
        </w:rPr>
      </w:pPr>
      <w:r w:rsidRPr="002237A1">
        <w:rPr>
          <w:rFonts w:eastAsiaTheme="minorEastAsia"/>
          <w:lang w:val="en-US" w:eastAsia="zh-CN"/>
        </w:rPr>
        <w:t>In contrast, R20 RAN4 still focuses on specifying a test model that fulfills testing requirements (minimum performance requirements for testing). Thus, the key question is: which of the following standardization approaches should RAN4 adopt</w:t>
      </w:r>
      <w:r w:rsidR="00B57EDD">
        <w:rPr>
          <w:rFonts w:eastAsiaTheme="minorEastAsia" w:hint="eastAsia"/>
          <w:lang w:val="en-US" w:eastAsia="zh-CN"/>
        </w:rPr>
        <w:t>.</w:t>
      </w:r>
    </w:p>
    <w:p w14:paraId="43480D26" w14:textId="57A30811" w:rsidR="002237A1" w:rsidRPr="002237A1" w:rsidRDefault="002237A1" w:rsidP="003F18F7">
      <w:pPr>
        <w:pStyle w:val="af9"/>
        <w:numPr>
          <w:ilvl w:val="0"/>
          <w:numId w:val="8"/>
        </w:numPr>
        <w:spacing w:afterLines="50" w:after="120"/>
        <w:rPr>
          <w:rFonts w:ascii="Times New Roman" w:eastAsiaTheme="minorEastAsia" w:hAnsi="Times New Roman"/>
          <w:lang w:eastAsia="zh-CN"/>
        </w:rPr>
      </w:pPr>
      <w:r w:rsidRPr="002237A1">
        <w:rPr>
          <w:rFonts w:ascii="Times New Roman" w:eastAsiaTheme="minorEastAsia" w:hAnsi="Times New Roman"/>
          <w:lang w:eastAsia="zh-CN"/>
        </w:rPr>
        <w:lastRenderedPageBreak/>
        <w:t xml:space="preserve">Option1: RAN4 develops a standardized model based on RAN4’s testing requirements, addressing the scalability issue </w:t>
      </w:r>
      <w:r>
        <w:rPr>
          <w:rFonts w:ascii="Times New Roman" w:eastAsiaTheme="minorEastAsia" w:hAnsi="Times New Roman" w:hint="eastAsia"/>
          <w:lang w:eastAsia="zh-CN"/>
        </w:rPr>
        <w:t>in R20</w:t>
      </w:r>
      <w:r w:rsidRPr="002237A1">
        <w:rPr>
          <w:rFonts w:ascii="Times New Roman" w:eastAsiaTheme="minorEastAsia" w:hAnsi="Times New Roman"/>
          <w:lang w:eastAsia="zh-CN"/>
        </w:rPr>
        <w:t xml:space="preserve">. </w:t>
      </w:r>
    </w:p>
    <w:p w14:paraId="3E2D54E7" w14:textId="664DF453" w:rsidR="002237A1" w:rsidRPr="002237A1" w:rsidRDefault="002237A1" w:rsidP="003F18F7">
      <w:pPr>
        <w:pStyle w:val="af9"/>
        <w:numPr>
          <w:ilvl w:val="0"/>
          <w:numId w:val="8"/>
        </w:numPr>
        <w:spacing w:afterLines="50" w:after="120"/>
        <w:rPr>
          <w:rFonts w:ascii="Times New Roman" w:eastAsiaTheme="minorEastAsia" w:hAnsi="Times New Roman"/>
          <w:lang w:eastAsia="zh-CN"/>
        </w:rPr>
      </w:pPr>
      <w:r w:rsidRPr="002237A1">
        <w:rPr>
          <w:rFonts w:ascii="Times New Roman" w:eastAsiaTheme="minorEastAsia" w:hAnsi="Times New Roman"/>
          <w:lang w:eastAsia="zh-CN"/>
        </w:rPr>
        <w:t>Option2: RAN4 develops a standardized model that fulfils both RAN4’s testing requirements and RAN1’s commercial deployment requirements.</w:t>
      </w:r>
    </w:p>
    <w:p w14:paraId="6C1F038C" w14:textId="24794DF1" w:rsidR="002237A1" w:rsidRPr="002237A1" w:rsidRDefault="002237A1" w:rsidP="003F18F7">
      <w:pPr>
        <w:pStyle w:val="af9"/>
        <w:numPr>
          <w:ilvl w:val="0"/>
          <w:numId w:val="8"/>
        </w:numPr>
        <w:spacing w:afterLines="50" w:after="120"/>
        <w:rPr>
          <w:rFonts w:ascii="Times New Roman" w:eastAsiaTheme="minorEastAsia" w:hAnsi="Times New Roman"/>
          <w:lang w:eastAsia="zh-CN"/>
        </w:rPr>
      </w:pPr>
      <w:r w:rsidRPr="002237A1">
        <w:rPr>
          <w:rFonts w:ascii="Times New Roman" w:eastAsiaTheme="minorEastAsia" w:hAnsi="Times New Roman"/>
          <w:lang w:eastAsia="zh-CN"/>
        </w:rPr>
        <w:t>Option3: RAN4 develops two separate standardized models, one to meet RAN4’s testing needs and another one to fulfill RAN1’s commercial deployment requirements.</w:t>
      </w:r>
    </w:p>
    <w:p w14:paraId="7CD805B2" w14:textId="77777777" w:rsidR="002237A1" w:rsidRPr="002237A1" w:rsidRDefault="002237A1" w:rsidP="003F18F7">
      <w:pPr>
        <w:spacing w:afterLines="50" w:after="120"/>
        <w:rPr>
          <w:rFonts w:eastAsiaTheme="minorEastAsia"/>
          <w:lang w:val="en-US" w:eastAsia="zh-CN"/>
        </w:rPr>
      </w:pPr>
      <w:r w:rsidRPr="002237A1">
        <w:rPr>
          <w:rFonts w:eastAsiaTheme="minorEastAsia"/>
          <w:lang w:val="en-US" w:eastAsia="zh-CN"/>
        </w:rPr>
        <w:t>For option2 and option3 mentioned above, RAN1’s requirements should be clarified and let RAN4 know.</w:t>
      </w:r>
    </w:p>
    <w:p w14:paraId="065F76FA" w14:textId="04A5E626" w:rsidR="002237A1" w:rsidRPr="002237A1" w:rsidRDefault="002237A1" w:rsidP="003F18F7">
      <w:pPr>
        <w:spacing w:afterLines="50" w:after="120"/>
        <w:rPr>
          <w:rFonts w:eastAsiaTheme="minorEastAsia"/>
          <w:lang w:val="en-US" w:eastAsia="zh-CN"/>
        </w:rPr>
      </w:pPr>
      <w:r w:rsidRPr="003F18F7">
        <w:rPr>
          <w:rFonts w:eastAsiaTheme="minorEastAsia"/>
          <w:lang w:val="en-US" w:eastAsia="zh-CN"/>
        </w:rPr>
        <w:t xml:space="preserve">In our view, </w:t>
      </w:r>
      <w:r w:rsidRPr="003F18F7">
        <w:rPr>
          <w:rFonts w:eastAsiaTheme="minorEastAsia" w:hint="eastAsia"/>
          <w:lang w:val="en-US" w:eastAsia="zh-CN"/>
        </w:rPr>
        <w:t xml:space="preserve">in </w:t>
      </w:r>
      <w:r w:rsidRPr="003F18F7">
        <w:rPr>
          <w:rFonts w:eastAsiaTheme="minorEastAsia"/>
          <w:lang w:val="en-US" w:eastAsia="zh-CN"/>
        </w:rPr>
        <w:t xml:space="preserve">R20, </w:t>
      </w:r>
      <w:r w:rsidRPr="003F18F7">
        <w:rPr>
          <w:rFonts w:eastAsiaTheme="minorEastAsia" w:hint="eastAsia"/>
          <w:lang w:val="en-US" w:eastAsia="zh-CN"/>
        </w:rPr>
        <w:t>we</w:t>
      </w:r>
      <w:r w:rsidRPr="003F18F7">
        <w:rPr>
          <w:rFonts w:eastAsiaTheme="minorEastAsia"/>
          <w:lang w:val="en-US" w:eastAsia="zh-CN"/>
        </w:rPr>
        <w:t xml:space="preserve"> should focus on RAN4 testing</w:t>
      </w:r>
      <w:r w:rsidRPr="003F18F7">
        <w:rPr>
          <w:rFonts w:eastAsiaTheme="minorEastAsia" w:hint="eastAsia"/>
          <w:lang w:val="en-US" w:eastAsia="zh-CN"/>
        </w:rPr>
        <w:t xml:space="preserve"> first and </w:t>
      </w:r>
      <w:r w:rsidRPr="003F18F7">
        <w:rPr>
          <w:rFonts w:eastAsiaTheme="minorEastAsia"/>
          <w:lang w:val="en-US" w:eastAsia="zh-CN"/>
        </w:rPr>
        <w:t>develop</w:t>
      </w:r>
      <w:r w:rsidRPr="003F18F7">
        <w:rPr>
          <w:rFonts w:eastAsiaTheme="minorEastAsia" w:hint="eastAsia"/>
          <w:lang w:val="en-US" w:eastAsia="zh-CN"/>
        </w:rPr>
        <w:t xml:space="preserve"> </w:t>
      </w:r>
      <w:r w:rsidRPr="003F18F7">
        <w:rPr>
          <w:rFonts w:eastAsiaTheme="minorEastAsia"/>
          <w:lang w:val="en-US" w:eastAsia="zh-CN"/>
        </w:rPr>
        <w:t>the standardized models under assumptions that account for scalability issues. Throughout this process, additional RAN1 input(if any) may serve as a factor influencing the design and evaluation of standardization.</w:t>
      </w:r>
    </w:p>
    <w:p w14:paraId="40B8B4B6" w14:textId="77777777" w:rsidR="003F18F7" w:rsidRPr="002237A1" w:rsidRDefault="003F18F7" w:rsidP="003F18F7">
      <w:pPr>
        <w:pStyle w:val="Propose"/>
        <w:ind w:left="1134" w:hanging="1134"/>
        <w:jc w:val="both"/>
      </w:pPr>
      <w:r>
        <w:rPr>
          <w:rFonts w:hint="eastAsia"/>
        </w:rPr>
        <w:t xml:space="preserve">In </w:t>
      </w:r>
      <w:r w:rsidRPr="002237A1">
        <w:t xml:space="preserve">R20, </w:t>
      </w:r>
      <w:r>
        <w:rPr>
          <w:rFonts w:hint="eastAsia"/>
        </w:rPr>
        <w:t xml:space="preserve">RAN4 should </w:t>
      </w:r>
      <w:r w:rsidRPr="002237A1">
        <w:t>focus on</w:t>
      </w:r>
      <w:r>
        <w:rPr>
          <w:rFonts w:hint="eastAsia"/>
        </w:rPr>
        <w:t xml:space="preserve"> the</w:t>
      </w:r>
      <w:r w:rsidRPr="002237A1">
        <w:t xml:space="preserve"> testing</w:t>
      </w:r>
      <w:r>
        <w:rPr>
          <w:rFonts w:hint="eastAsia"/>
        </w:rPr>
        <w:t xml:space="preserve"> issue and </w:t>
      </w:r>
      <w:r w:rsidRPr="002237A1">
        <w:t>develop</w:t>
      </w:r>
      <w:r>
        <w:rPr>
          <w:rFonts w:hint="eastAsia"/>
        </w:rPr>
        <w:t xml:space="preserve"> </w:t>
      </w:r>
      <w:r w:rsidRPr="002237A1">
        <w:t>the standardized models under assumptions that account for scalability</w:t>
      </w:r>
      <w:r>
        <w:rPr>
          <w:rFonts w:hint="eastAsia"/>
        </w:rPr>
        <w:t>.</w:t>
      </w:r>
    </w:p>
    <w:p w14:paraId="52F02D8F" w14:textId="77777777" w:rsidR="00B5573C" w:rsidRDefault="00B5573C" w:rsidP="00B5573C">
      <w:pPr>
        <w:pStyle w:val="Observe"/>
        <w:numPr>
          <w:ilvl w:val="0"/>
          <w:numId w:val="0"/>
        </w:numPr>
      </w:pPr>
    </w:p>
    <w:p w14:paraId="12A15847" w14:textId="198C3F78" w:rsidR="00B5573C" w:rsidRDefault="00140047" w:rsidP="00B5573C">
      <w:pPr>
        <w:pStyle w:val="a0"/>
      </w:pPr>
      <w:r w:rsidRPr="00140047">
        <w:t>How to capture model structures and model parameters in 3GPP</w:t>
      </w:r>
    </w:p>
    <w:p w14:paraId="528EBFCE" w14:textId="23808163" w:rsidR="00B5573C" w:rsidRPr="00140047" w:rsidRDefault="00140047" w:rsidP="00140047">
      <w:pPr>
        <w:spacing w:afterLines="50" w:after="120"/>
        <w:rPr>
          <w:rFonts w:eastAsiaTheme="minorEastAsia"/>
          <w:lang w:val="en-US" w:eastAsia="zh-CN"/>
        </w:rPr>
      </w:pPr>
      <w:r w:rsidRPr="00140047">
        <w:rPr>
          <w:rFonts w:eastAsiaTheme="minorEastAsia"/>
          <w:lang w:val="en-US" w:eastAsia="zh-CN"/>
        </w:rPr>
        <w:t xml:space="preserve">Regarding the model structure, it </w:t>
      </w:r>
      <w:r>
        <w:rPr>
          <w:rFonts w:eastAsiaTheme="minorEastAsia" w:hint="eastAsia"/>
          <w:lang w:val="en-US" w:eastAsia="zh-CN"/>
        </w:rPr>
        <w:t>could</w:t>
      </w:r>
      <w:r w:rsidRPr="00140047">
        <w:rPr>
          <w:rFonts w:eastAsiaTheme="minorEastAsia"/>
          <w:lang w:val="en-US" w:eastAsia="zh-CN"/>
        </w:rPr>
        <w:t xml:space="preserve"> be captured in 3GPP through a description of the architecture. However, directly capturing the model parameters in 3GPP, such as explicitly listing each parameter value, would be a challenging task. For model parameters, an alternative approach could be the parameters are stored on 3GPP server, while the storage location of these model parameters would be referenced in a relevant 3GPP TS or TR documents, thereby serving as a means to capture the model parameters.</w:t>
      </w:r>
    </w:p>
    <w:p w14:paraId="2F53496B" w14:textId="5BF845A0" w:rsidR="00140047" w:rsidRPr="00140047" w:rsidRDefault="00140047" w:rsidP="00140BFB">
      <w:pPr>
        <w:pStyle w:val="Propose"/>
        <w:spacing w:afterLines="50" w:after="120"/>
        <w:ind w:left="1134" w:hanging="1134"/>
        <w:jc w:val="both"/>
      </w:pPr>
      <w:r w:rsidRPr="00140047">
        <w:t xml:space="preserve">Regarding the model structure, it </w:t>
      </w:r>
      <w:r w:rsidRPr="00140047">
        <w:rPr>
          <w:rFonts w:hint="eastAsia"/>
        </w:rPr>
        <w:t>could</w:t>
      </w:r>
      <w:r w:rsidRPr="00140047">
        <w:t xml:space="preserve"> be captured in 3GPP </w:t>
      </w:r>
      <w:r w:rsidR="0001532A">
        <w:rPr>
          <w:rFonts w:hint="eastAsia"/>
        </w:rPr>
        <w:t>by</w:t>
      </w:r>
      <w:r w:rsidRPr="00140047">
        <w:t xml:space="preserve"> a description of the architecture. </w:t>
      </w:r>
    </w:p>
    <w:p w14:paraId="2AF1C8C5" w14:textId="7CC3B01B" w:rsidR="00140047" w:rsidRDefault="00140047" w:rsidP="00140047">
      <w:pPr>
        <w:pStyle w:val="Propose"/>
        <w:ind w:left="1134" w:hanging="1134"/>
        <w:jc w:val="both"/>
      </w:pPr>
      <w:r w:rsidRPr="00140047">
        <w:t xml:space="preserve">Regarding the </w:t>
      </w:r>
      <w:r w:rsidRPr="00140047">
        <w:rPr>
          <w:rFonts w:hint="eastAsia"/>
        </w:rPr>
        <w:t>model</w:t>
      </w:r>
      <w:r w:rsidRPr="00140047">
        <w:t xml:space="preserve"> parameter</w:t>
      </w:r>
      <w:r w:rsidRPr="00140047">
        <w:rPr>
          <w:rFonts w:hint="eastAsia"/>
        </w:rPr>
        <w:t xml:space="preserve">(or model with parameter), it could be </w:t>
      </w:r>
      <w:r w:rsidRPr="00140047">
        <w:t>stored on 3GPP server, while the storage location of these model parameters would be referenced in a relevant 3GPP TS or TR documents</w:t>
      </w:r>
      <w:r w:rsidRPr="00140047">
        <w:rPr>
          <w:rFonts w:hint="eastAsia"/>
        </w:rPr>
        <w:t>.</w:t>
      </w:r>
    </w:p>
    <w:p w14:paraId="1F8E80B8" w14:textId="77777777" w:rsidR="00140047" w:rsidRPr="00140047" w:rsidRDefault="00140047" w:rsidP="00140047">
      <w:pPr>
        <w:pStyle w:val="Propose"/>
        <w:numPr>
          <w:ilvl w:val="0"/>
          <w:numId w:val="0"/>
        </w:numPr>
        <w:ind w:left="420" w:hanging="420"/>
        <w:jc w:val="both"/>
      </w:pPr>
    </w:p>
    <w:p w14:paraId="237E77AD" w14:textId="726429E6" w:rsidR="00B5573C" w:rsidRDefault="00AE2EC3" w:rsidP="00B5573C">
      <w:pPr>
        <w:pStyle w:val="a0"/>
      </w:pPr>
      <w:r w:rsidRPr="00AE2EC3">
        <w:t>Test metric and Channel model for the requirements</w:t>
      </w:r>
    </w:p>
    <w:p w14:paraId="10698F43" w14:textId="30BDFEF8" w:rsidR="00AE2EC3" w:rsidRPr="00AE2EC3" w:rsidRDefault="00AE2EC3" w:rsidP="00B5573C">
      <w:pPr>
        <w:rPr>
          <w:rFonts w:eastAsiaTheme="minorEastAsia"/>
          <w:lang w:eastAsia="zh-CN"/>
        </w:rPr>
      </w:pPr>
      <w:r w:rsidRPr="00AE2EC3">
        <w:rPr>
          <w:rFonts w:eastAsiaTheme="minorEastAsia"/>
          <w:lang w:eastAsia="zh-CN"/>
        </w:rPr>
        <w:t>For CSI prediction, Channel model for CSI prediction tests has been agreed in RAN4 #113</w:t>
      </w:r>
    </w:p>
    <w:p w14:paraId="53CEC0A9" w14:textId="77777777" w:rsidR="00AE2EC3" w:rsidRDefault="00AE2EC3" w:rsidP="00B5573C">
      <w:pPr>
        <w:rPr>
          <w:rFonts w:eastAsiaTheme="minorEastAsia"/>
          <w:lang w:eastAsia="zh-CN"/>
        </w:rPr>
      </w:pPr>
    </w:p>
    <w:tbl>
      <w:tblPr>
        <w:tblStyle w:val="afe"/>
        <w:tblW w:w="0" w:type="auto"/>
        <w:tblLook w:val="04A0" w:firstRow="1" w:lastRow="0" w:firstColumn="1" w:lastColumn="0" w:noHBand="0" w:noVBand="1"/>
      </w:tblPr>
      <w:tblGrid>
        <w:gridCol w:w="9631"/>
      </w:tblGrid>
      <w:tr w:rsidR="00AE2EC3" w14:paraId="12373895" w14:textId="77777777" w:rsidTr="00754B5A">
        <w:tc>
          <w:tcPr>
            <w:tcW w:w="9631" w:type="dxa"/>
          </w:tcPr>
          <w:p w14:paraId="45BBE2D2" w14:textId="1AF6EA8B" w:rsidR="00AE2EC3" w:rsidRPr="00A939BC" w:rsidRDefault="00AE2EC3" w:rsidP="00AE2EC3">
            <w:pPr>
              <w:rPr>
                <w:b/>
                <w:bCs/>
                <w:iCs/>
              </w:rPr>
            </w:pPr>
            <w:r w:rsidRPr="00A939BC">
              <w:rPr>
                <w:rFonts w:hint="eastAsia"/>
                <w:b/>
                <w:bCs/>
                <w:iCs/>
              </w:rPr>
              <w:t>A</w:t>
            </w:r>
            <w:r w:rsidRPr="00A939BC">
              <w:rPr>
                <w:b/>
                <w:bCs/>
                <w:iCs/>
              </w:rPr>
              <w:t>greement</w:t>
            </w:r>
            <w:r>
              <w:rPr>
                <w:rFonts w:eastAsiaTheme="minorEastAsia" w:hint="eastAsia"/>
                <w:b/>
                <w:bCs/>
                <w:iCs/>
                <w:lang w:eastAsia="zh-CN"/>
              </w:rPr>
              <w:t xml:space="preserve"> (</w:t>
            </w:r>
            <w:r w:rsidRPr="00AE2EC3">
              <w:rPr>
                <w:rFonts w:eastAsiaTheme="minorEastAsia"/>
                <w:b/>
                <w:bCs/>
                <w:iCs/>
                <w:lang w:eastAsia="zh-CN"/>
              </w:rPr>
              <w:t>RAN4 #113</w:t>
            </w:r>
            <w:r>
              <w:rPr>
                <w:rFonts w:eastAsiaTheme="minorEastAsia" w:hint="eastAsia"/>
                <w:b/>
                <w:bCs/>
                <w:iCs/>
                <w:lang w:eastAsia="zh-CN"/>
              </w:rPr>
              <w:t>)</w:t>
            </w:r>
            <w:r w:rsidRPr="00A939BC">
              <w:rPr>
                <w:b/>
                <w:bCs/>
                <w:iCs/>
              </w:rPr>
              <w:t>:</w:t>
            </w:r>
          </w:p>
          <w:p w14:paraId="35F294F6" w14:textId="1FC89233" w:rsidR="00AE2EC3" w:rsidRPr="00AE2EC3" w:rsidRDefault="00AE2EC3" w:rsidP="00AE2EC3">
            <w:pPr>
              <w:spacing w:beforeLines="50" w:before="120"/>
              <w:ind w:firstLineChars="200" w:firstLine="400"/>
              <w:rPr>
                <w:b/>
                <w:lang w:val="en-US"/>
              </w:rPr>
            </w:pPr>
            <w:r w:rsidRPr="00AE2EC3">
              <w:rPr>
                <w:b/>
                <w:lang w:val="en-US"/>
              </w:rPr>
              <w:t>For channel model for CSI prediction tests, TDL channel models will be used.</w:t>
            </w:r>
          </w:p>
          <w:p w14:paraId="40C64AFA" w14:textId="77777777" w:rsidR="00AE2EC3" w:rsidRPr="00AE2EC3" w:rsidRDefault="00AE2EC3" w:rsidP="00754B5A">
            <w:pPr>
              <w:widowControl w:val="0"/>
              <w:rPr>
                <w:rFonts w:eastAsiaTheme="minorEastAsia"/>
                <w:lang w:val="en-US" w:eastAsia="zh-CN"/>
              </w:rPr>
            </w:pPr>
          </w:p>
        </w:tc>
      </w:tr>
    </w:tbl>
    <w:p w14:paraId="35838D51" w14:textId="77777777" w:rsidR="00AE2EC3" w:rsidRPr="00AE2EC3" w:rsidRDefault="00AE2EC3" w:rsidP="00B5573C">
      <w:pPr>
        <w:rPr>
          <w:rFonts w:eastAsiaTheme="minorEastAsia"/>
          <w:lang w:eastAsia="zh-CN"/>
        </w:rPr>
      </w:pPr>
    </w:p>
    <w:p w14:paraId="44283584" w14:textId="7DD83A3A" w:rsidR="00AE2EC3" w:rsidRPr="00AE2EC3" w:rsidRDefault="00AE2EC3" w:rsidP="00AE2EC3">
      <w:pPr>
        <w:rPr>
          <w:rFonts w:eastAsiaTheme="minorEastAsia"/>
          <w:lang w:eastAsia="zh-CN"/>
        </w:rPr>
      </w:pPr>
      <w:r w:rsidRPr="00AE2EC3">
        <w:rPr>
          <w:rFonts w:eastAsiaTheme="minorEastAsia"/>
          <w:lang w:eastAsia="zh-CN"/>
        </w:rPr>
        <w:t>For CSI prediction, test metric has been agreed in RAN4#114bis</w:t>
      </w:r>
    </w:p>
    <w:p w14:paraId="5599ED6E" w14:textId="77777777" w:rsidR="00AE2EC3" w:rsidRDefault="00AE2EC3" w:rsidP="00AE2EC3">
      <w:pPr>
        <w:rPr>
          <w:rFonts w:eastAsiaTheme="minorEastAsia"/>
          <w:lang w:eastAsia="zh-CN"/>
        </w:rPr>
      </w:pPr>
    </w:p>
    <w:tbl>
      <w:tblPr>
        <w:tblStyle w:val="afe"/>
        <w:tblW w:w="0" w:type="auto"/>
        <w:tblLook w:val="04A0" w:firstRow="1" w:lastRow="0" w:firstColumn="1" w:lastColumn="0" w:noHBand="0" w:noVBand="1"/>
      </w:tblPr>
      <w:tblGrid>
        <w:gridCol w:w="9631"/>
      </w:tblGrid>
      <w:tr w:rsidR="00AE2EC3" w14:paraId="614D99F9" w14:textId="77777777" w:rsidTr="00754B5A">
        <w:tc>
          <w:tcPr>
            <w:tcW w:w="9631" w:type="dxa"/>
          </w:tcPr>
          <w:p w14:paraId="0D36850F" w14:textId="77777777" w:rsidR="00AE2EC3" w:rsidRPr="00A939BC" w:rsidRDefault="00AE2EC3" w:rsidP="00754B5A">
            <w:pPr>
              <w:rPr>
                <w:b/>
                <w:bCs/>
                <w:iCs/>
              </w:rPr>
            </w:pPr>
            <w:r w:rsidRPr="00A939BC">
              <w:rPr>
                <w:rFonts w:hint="eastAsia"/>
                <w:b/>
                <w:bCs/>
                <w:iCs/>
              </w:rPr>
              <w:t>A</w:t>
            </w:r>
            <w:r w:rsidRPr="00A939BC">
              <w:rPr>
                <w:b/>
                <w:bCs/>
                <w:iCs/>
              </w:rPr>
              <w:t>greement</w:t>
            </w:r>
            <w:r>
              <w:rPr>
                <w:rFonts w:eastAsiaTheme="minorEastAsia" w:hint="eastAsia"/>
                <w:b/>
                <w:bCs/>
                <w:iCs/>
                <w:lang w:eastAsia="zh-CN"/>
              </w:rPr>
              <w:t xml:space="preserve"> (</w:t>
            </w:r>
            <w:r w:rsidRPr="00AE2EC3">
              <w:rPr>
                <w:rFonts w:eastAsiaTheme="minorEastAsia"/>
                <w:b/>
                <w:bCs/>
                <w:iCs/>
                <w:lang w:eastAsia="zh-CN"/>
              </w:rPr>
              <w:t>RAN4 #113</w:t>
            </w:r>
            <w:r>
              <w:rPr>
                <w:rFonts w:eastAsiaTheme="minorEastAsia" w:hint="eastAsia"/>
                <w:b/>
                <w:bCs/>
                <w:iCs/>
                <w:lang w:eastAsia="zh-CN"/>
              </w:rPr>
              <w:t>)</w:t>
            </w:r>
            <w:r w:rsidRPr="00A939BC">
              <w:rPr>
                <w:b/>
                <w:bCs/>
                <w:iCs/>
              </w:rPr>
              <w:t>:</w:t>
            </w:r>
          </w:p>
          <w:p w14:paraId="63B60865" w14:textId="4CD0EF77" w:rsidR="00AE2EC3" w:rsidRPr="00AE2EC3" w:rsidRDefault="00AE2EC3" w:rsidP="00AE2EC3">
            <w:pPr>
              <w:spacing w:beforeLines="50" w:before="120" w:after="160" w:line="278" w:lineRule="auto"/>
              <w:ind w:leftChars="200" w:left="400"/>
              <w:rPr>
                <w:b/>
                <w:bCs/>
              </w:rPr>
            </w:pPr>
            <w:r w:rsidRPr="00AE2EC3">
              <w:rPr>
                <w:b/>
                <w:bCs/>
              </w:rPr>
              <w:t>Requirements to be defined based on the ratio</w:t>
            </w:r>
            <w:r w:rsidRPr="00AE2EC3">
              <w:rPr>
                <w:b/>
                <w:bCs/>
                <w:strike/>
              </w:rPr>
              <w:t xml:space="preserve"> </w:t>
            </w:r>
            <w:r w:rsidRPr="00AE2EC3">
              <w:rPr>
                <w:b/>
                <w:bCs/>
              </w:rPr>
              <w:t>(same metric as for the current PMI reporting requirements in 38.101-4)</w:t>
            </w:r>
          </w:p>
          <w:p w14:paraId="596CFEFB" w14:textId="77777777" w:rsidR="00AE2EC3" w:rsidRPr="00AE2EC3" w:rsidRDefault="00AE2EC3" w:rsidP="00AE2EC3">
            <w:pPr>
              <w:spacing w:line="360" w:lineRule="auto"/>
              <w:ind w:leftChars="1080" w:left="2160"/>
              <w:rPr>
                <w:b/>
                <w:bCs/>
              </w:rPr>
            </w:pPr>
            <w:r w:rsidRPr="00AE2EC3">
              <w:rPr>
                <w:b/>
                <w:bCs/>
                <w:noProof/>
              </w:rPr>
              <w:drawing>
                <wp:inline distT="0" distB="0" distL="0" distR="0" wp14:anchorId="46926057" wp14:editId="7F008C9F">
                  <wp:extent cx="1144905" cy="296329"/>
                  <wp:effectExtent l="0" t="0" r="0" b="8890"/>
                  <wp:docPr id="7561581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5814" cy="301741"/>
                          </a:xfrm>
                          <a:prstGeom prst="rect">
                            <a:avLst/>
                          </a:prstGeom>
                          <a:noFill/>
                          <a:ln>
                            <a:noFill/>
                          </a:ln>
                        </pic:spPr>
                      </pic:pic>
                    </a:graphicData>
                  </a:graphic>
                </wp:inline>
              </w:drawing>
            </w:r>
          </w:p>
          <w:p w14:paraId="457EC4E4" w14:textId="77777777" w:rsidR="00AE2EC3" w:rsidRPr="00AE2EC3" w:rsidRDefault="00AE2EC3" w:rsidP="00AE2EC3">
            <w:pPr>
              <w:pStyle w:val="af9"/>
              <w:numPr>
                <w:ilvl w:val="0"/>
                <w:numId w:val="22"/>
              </w:numPr>
              <w:spacing w:after="240" w:line="360" w:lineRule="auto"/>
              <w:ind w:leftChars="400" w:left="1160"/>
              <w:jc w:val="left"/>
              <w:rPr>
                <w:rFonts w:ascii="Times New Roman" w:hAnsi="Times New Roman"/>
                <w:b/>
                <w:bCs/>
                <w:szCs w:val="20"/>
              </w:rPr>
            </w:pPr>
            <w:r w:rsidRPr="00AE2EC3">
              <w:rPr>
                <w:rFonts w:ascii="Times New Roman" w:hAnsi="Times New Roman"/>
                <w:b/>
                <w:bCs/>
                <w:szCs w:val="20"/>
              </w:rPr>
              <w:t>t</w:t>
            </w:r>
            <w:r w:rsidRPr="00AE2EC3">
              <w:rPr>
                <w:rFonts w:ascii="Times New Roman" w:hAnsi="Times New Roman"/>
                <w:b/>
                <w:bCs/>
                <w:szCs w:val="20"/>
                <w:vertAlign w:val="subscript"/>
              </w:rPr>
              <w:t>ue_AI/ML</w:t>
            </w:r>
            <w:r w:rsidRPr="00AE2EC3">
              <w:rPr>
                <w:rFonts w:ascii="Times New Roman" w:hAnsi="Times New Roman"/>
                <w:b/>
                <w:bCs/>
                <w:szCs w:val="20"/>
              </w:rPr>
              <w:t> is 90 % of the maximum throughput obtained at SNR</w:t>
            </w:r>
            <w:r w:rsidRPr="00AE2EC3">
              <w:rPr>
                <w:rFonts w:ascii="Times New Roman" w:hAnsi="Times New Roman"/>
                <w:b/>
                <w:bCs/>
                <w:szCs w:val="20"/>
                <w:vertAlign w:val="subscript"/>
              </w:rPr>
              <w:t>ue_AI/ML</w:t>
            </w:r>
            <w:r w:rsidRPr="00AE2EC3">
              <w:rPr>
                <w:rFonts w:ascii="Times New Roman" w:hAnsi="Times New Roman"/>
                <w:b/>
                <w:bCs/>
                <w:szCs w:val="20"/>
              </w:rPr>
              <w:t>using the</w:t>
            </w:r>
            <w:r w:rsidRPr="00AE2EC3">
              <w:rPr>
                <w:rFonts w:ascii="Times New Roman" w:eastAsiaTheme="minorEastAsia" w:hAnsi="Times New Roman" w:hint="eastAsia"/>
                <w:b/>
                <w:bCs/>
                <w:szCs w:val="20"/>
                <w:lang w:eastAsia="zh-CN"/>
              </w:rPr>
              <w:t xml:space="preserve"> </w:t>
            </w:r>
            <w:r w:rsidRPr="00AE2EC3">
              <w:rPr>
                <w:rFonts w:ascii="Times New Roman" w:hAnsi="Times New Roman"/>
                <w:b/>
                <w:bCs/>
                <w:szCs w:val="20"/>
              </w:rPr>
              <w:t>precoders configured according to the UE reports,</w:t>
            </w:r>
          </w:p>
          <w:p w14:paraId="2B543346" w14:textId="77777777" w:rsidR="00AE2EC3" w:rsidRPr="00AE2EC3" w:rsidRDefault="00AE2EC3" w:rsidP="00AE2EC3">
            <w:pPr>
              <w:pStyle w:val="af9"/>
              <w:numPr>
                <w:ilvl w:val="0"/>
                <w:numId w:val="22"/>
              </w:numPr>
              <w:spacing w:after="240" w:line="360" w:lineRule="auto"/>
              <w:ind w:leftChars="400" w:left="1160"/>
              <w:jc w:val="left"/>
              <w:rPr>
                <w:rFonts w:ascii="Times New Roman" w:hAnsi="Times New Roman"/>
                <w:b/>
                <w:bCs/>
                <w:szCs w:val="20"/>
              </w:rPr>
            </w:pPr>
            <w:r w:rsidRPr="00AE2EC3">
              <w:rPr>
                <w:rFonts w:ascii="Times New Roman" w:hAnsi="Times New Roman"/>
                <w:b/>
                <w:bCs/>
                <w:szCs w:val="20"/>
              </w:rPr>
              <w:t>t</w:t>
            </w:r>
            <w:r w:rsidRPr="00AE2EC3">
              <w:rPr>
                <w:rFonts w:ascii="Times New Roman" w:hAnsi="Times New Roman"/>
                <w:b/>
                <w:bCs/>
                <w:szCs w:val="20"/>
                <w:vertAlign w:val="subscript"/>
              </w:rPr>
              <w:t>rnd</w:t>
            </w:r>
            <w:r w:rsidRPr="00AE2EC3">
              <w:rPr>
                <w:rFonts w:ascii="Times New Roman" w:hAnsi="Times New Roman"/>
                <w:b/>
                <w:bCs/>
                <w:szCs w:val="20"/>
              </w:rPr>
              <w:t> is the throughput measured at SNR</w:t>
            </w:r>
            <w:r w:rsidRPr="00AE2EC3">
              <w:rPr>
                <w:rFonts w:ascii="Times New Roman" w:hAnsi="Times New Roman"/>
                <w:b/>
                <w:bCs/>
                <w:szCs w:val="20"/>
                <w:vertAlign w:val="subscript"/>
              </w:rPr>
              <w:t>ue_AI/ML</w:t>
            </w:r>
            <w:r w:rsidRPr="00AE2EC3">
              <w:rPr>
                <w:rFonts w:ascii="Times New Roman" w:hAnsi="Times New Roman"/>
                <w:b/>
                <w:bCs/>
                <w:szCs w:val="20"/>
              </w:rPr>
              <w:t> with random precoding.</w:t>
            </w:r>
          </w:p>
          <w:p w14:paraId="583FD31A" w14:textId="77777777" w:rsidR="00AE2EC3" w:rsidRPr="00AE2EC3" w:rsidRDefault="00AE2EC3" w:rsidP="00AE2EC3">
            <w:pPr>
              <w:pStyle w:val="af9"/>
              <w:numPr>
                <w:ilvl w:val="1"/>
                <w:numId w:val="22"/>
              </w:numPr>
              <w:spacing w:after="240" w:line="360" w:lineRule="auto"/>
              <w:ind w:leftChars="400" w:left="1240"/>
              <w:jc w:val="left"/>
              <w:rPr>
                <w:rFonts w:ascii="Times New Roman" w:hAnsi="Times New Roman"/>
                <w:b/>
                <w:bCs/>
                <w:szCs w:val="20"/>
              </w:rPr>
            </w:pPr>
            <w:r w:rsidRPr="00AE2EC3">
              <w:rPr>
                <w:rFonts w:ascii="Times New Roman" w:hAnsi="Times New Roman"/>
                <w:b/>
                <w:bCs/>
                <w:szCs w:val="20"/>
              </w:rPr>
              <w:t>t</w:t>
            </w:r>
            <w:r w:rsidRPr="00AE2EC3">
              <w:rPr>
                <w:rFonts w:ascii="Times New Roman" w:hAnsi="Times New Roman"/>
                <w:b/>
                <w:bCs/>
                <w:szCs w:val="20"/>
                <w:vertAlign w:val="subscript"/>
              </w:rPr>
              <w:t>rnd</w:t>
            </w:r>
            <w:r w:rsidRPr="00AE2EC3">
              <w:rPr>
                <w:rFonts w:ascii="Times New Roman" w:hAnsi="Times New Roman"/>
                <w:b/>
                <w:bCs/>
                <w:szCs w:val="20"/>
              </w:rPr>
              <w:t> is obtained with Rel-15 type I single panel codebook</w:t>
            </w:r>
          </w:p>
          <w:p w14:paraId="0102BE5D" w14:textId="56A7B3E8" w:rsidR="00AE2EC3" w:rsidRPr="00E27426" w:rsidRDefault="00AE2EC3" w:rsidP="00E27426">
            <w:pPr>
              <w:pStyle w:val="af9"/>
              <w:numPr>
                <w:ilvl w:val="0"/>
                <w:numId w:val="22"/>
              </w:numPr>
              <w:spacing w:after="0" w:line="360" w:lineRule="auto"/>
              <w:ind w:leftChars="400" w:left="1157" w:hanging="357"/>
              <w:jc w:val="left"/>
              <w:rPr>
                <w:rFonts w:ascii="Times New Roman" w:hAnsi="Times New Roman"/>
                <w:b/>
                <w:bCs/>
                <w:szCs w:val="20"/>
              </w:rPr>
            </w:pPr>
            <w:r w:rsidRPr="00AE2EC3">
              <w:rPr>
                <w:rFonts w:ascii="Times New Roman" w:hAnsi="Times New Roman"/>
                <w:b/>
                <w:bCs/>
                <w:szCs w:val="20"/>
              </w:rPr>
              <w:t>Note: SNR</w:t>
            </w:r>
            <w:r w:rsidRPr="00AE2EC3">
              <w:rPr>
                <w:rFonts w:ascii="Times New Roman" w:hAnsi="Times New Roman"/>
                <w:b/>
                <w:bCs/>
                <w:szCs w:val="20"/>
                <w:vertAlign w:val="subscript"/>
              </w:rPr>
              <w:t>ue_AI/ML</w:t>
            </w:r>
            <w:r w:rsidRPr="00AE2EC3">
              <w:rPr>
                <w:rFonts w:ascii="Times New Roman" w:hAnsi="Times New Roman"/>
                <w:b/>
                <w:bCs/>
                <w:szCs w:val="20"/>
              </w:rPr>
              <w:t xml:space="preserve"> is calculated in the same way as SNR</w:t>
            </w:r>
            <w:r w:rsidRPr="00AE2EC3">
              <w:rPr>
                <w:rFonts w:ascii="Times New Roman" w:hAnsi="Times New Roman"/>
                <w:b/>
                <w:bCs/>
                <w:szCs w:val="20"/>
                <w:vertAlign w:val="subscript"/>
              </w:rPr>
              <w:t>ue</w:t>
            </w:r>
            <w:r w:rsidRPr="00AE2EC3">
              <w:rPr>
                <w:rFonts w:ascii="Times New Roman" w:hAnsi="Times New Roman"/>
                <w:b/>
                <w:bCs/>
                <w:szCs w:val="20"/>
              </w:rPr>
              <w:t xml:space="preserve"> and SNR</w:t>
            </w:r>
            <w:r w:rsidRPr="00AE2EC3">
              <w:rPr>
                <w:rFonts w:ascii="Times New Roman" w:hAnsi="Times New Roman"/>
                <w:b/>
                <w:bCs/>
                <w:szCs w:val="20"/>
                <w:vertAlign w:val="subscript"/>
              </w:rPr>
              <w:t>follow1,follow2</w:t>
            </w:r>
            <w:r w:rsidRPr="00AE2EC3">
              <w:rPr>
                <w:rFonts w:ascii="Times New Roman" w:hAnsi="Times New Roman"/>
                <w:b/>
                <w:bCs/>
                <w:szCs w:val="20"/>
              </w:rPr>
              <w:t xml:space="preserve"> in section 6.3 of 38.101-4</w:t>
            </w:r>
          </w:p>
        </w:tc>
      </w:tr>
    </w:tbl>
    <w:p w14:paraId="7DB170AB" w14:textId="77777777" w:rsidR="00AE2EC3" w:rsidRPr="00AE2EC3" w:rsidRDefault="00AE2EC3" w:rsidP="00B5573C">
      <w:pPr>
        <w:rPr>
          <w:rFonts w:eastAsiaTheme="minorEastAsia"/>
          <w:lang w:eastAsia="zh-CN"/>
        </w:rPr>
      </w:pPr>
    </w:p>
    <w:p w14:paraId="291572D4" w14:textId="0D002906" w:rsidR="00211625" w:rsidRDefault="00211625" w:rsidP="00211625">
      <w:pPr>
        <w:spacing w:after="120"/>
        <w:rPr>
          <w:rFonts w:eastAsia="宋体"/>
          <w:szCs w:val="24"/>
          <w:lang w:eastAsia="zh-CN"/>
        </w:rPr>
      </w:pPr>
      <w:r w:rsidRPr="00834AED">
        <w:rPr>
          <w:rFonts w:eastAsia="宋体"/>
          <w:szCs w:val="24"/>
          <w:lang w:eastAsia="zh-CN"/>
        </w:rPr>
        <w:t xml:space="preserve">Regarding the test metric and channel model used for CSI compression, the same assumptions as those for the CSI prediction </w:t>
      </w:r>
      <w:r>
        <w:rPr>
          <w:rFonts w:eastAsia="宋体" w:hint="eastAsia"/>
          <w:szCs w:val="24"/>
          <w:lang w:eastAsia="zh-CN"/>
        </w:rPr>
        <w:t>could</w:t>
      </w:r>
      <w:r w:rsidRPr="00834AED">
        <w:rPr>
          <w:rFonts w:eastAsia="宋体"/>
          <w:szCs w:val="24"/>
          <w:lang w:eastAsia="zh-CN"/>
        </w:rPr>
        <w:t xml:space="preserve"> be </w:t>
      </w:r>
      <w:r>
        <w:rPr>
          <w:rFonts w:eastAsia="宋体" w:hint="eastAsia"/>
          <w:szCs w:val="24"/>
          <w:lang w:eastAsia="zh-CN"/>
        </w:rPr>
        <w:t>reused</w:t>
      </w:r>
      <w:r w:rsidRPr="00834AED">
        <w:rPr>
          <w:rFonts w:eastAsia="宋体"/>
          <w:szCs w:val="24"/>
          <w:lang w:eastAsia="zh-CN"/>
        </w:rPr>
        <w:t>. This is because both CSI compression and CSI prediction essentially evaluate the performance of PMI reporting in testing,</w:t>
      </w:r>
      <w:r>
        <w:rPr>
          <w:rFonts w:eastAsia="宋体" w:hint="eastAsia"/>
          <w:szCs w:val="24"/>
          <w:lang w:eastAsia="zh-CN"/>
        </w:rPr>
        <w:t xml:space="preserve"> only difference is </w:t>
      </w:r>
      <w:r w:rsidRPr="00834AED">
        <w:rPr>
          <w:rFonts w:eastAsia="宋体"/>
          <w:szCs w:val="24"/>
          <w:lang w:eastAsia="zh-CN"/>
        </w:rPr>
        <w:t xml:space="preserve">through different methodologies. </w:t>
      </w:r>
    </w:p>
    <w:p w14:paraId="1CDAAD09" w14:textId="07D8F401" w:rsidR="00211625" w:rsidRPr="00FC1A9D" w:rsidRDefault="00211625" w:rsidP="00211625">
      <w:pPr>
        <w:spacing w:after="120"/>
        <w:rPr>
          <w:rFonts w:eastAsia="宋体"/>
          <w:szCs w:val="24"/>
          <w:lang w:eastAsia="zh-CN"/>
        </w:rPr>
      </w:pPr>
      <w:r w:rsidRPr="00834AED">
        <w:rPr>
          <w:rFonts w:eastAsia="宋体"/>
          <w:szCs w:val="24"/>
          <w:lang w:eastAsia="zh-CN"/>
        </w:rPr>
        <w:lastRenderedPageBreak/>
        <w:t xml:space="preserve">RAN4 </w:t>
      </w:r>
      <w:r>
        <w:rPr>
          <w:rFonts w:eastAsia="宋体" w:hint="eastAsia"/>
          <w:szCs w:val="24"/>
          <w:lang w:eastAsia="zh-CN"/>
        </w:rPr>
        <w:t xml:space="preserve">could </w:t>
      </w:r>
      <w:r w:rsidRPr="00834AED">
        <w:rPr>
          <w:rFonts w:eastAsia="宋体"/>
          <w:szCs w:val="24"/>
          <w:lang w:eastAsia="zh-CN"/>
        </w:rPr>
        <w:t xml:space="preserve">further assess whether the </w:t>
      </w:r>
      <w:r>
        <w:rPr>
          <w:rFonts w:eastAsia="宋体"/>
          <w:szCs w:val="24"/>
          <w:lang w:eastAsia="zh-CN"/>
        </w:rPr>
        <w:t>performance</w:t>
      </w:r>
      <w:r>
        <w:rPr>
          <w:rFonts w:eastAsia="宋体" w:hint="eastAsia"/>
          <w:szCs w:val="24"/>
          <w:lang w:eastAsia="zh-CN"/>
        </w:rPr>
        <w:t xml:space="preserve"> requirement </w:t>
      </w:r>
      <w:r w:rsidRPr="00834AED">
        <w:rPr>
          <w:rFonts w:eastAsia="宋体"/>
          <w:szCs w:val="24"/>
          <w:lang w:eastAsia="zh-CN"/>
        </w:rPr>
        <w:t>for AI</w:t>
      </w:r>
      <w:r>
        <w:rPr>
          <w:rFonts w:eastAsia="宋体" w:hint="eastAsia"/>
          <w:szCs w:val="24"/>
          <w:lang w:eastAsia="zh-CN"/>
        </w:rPr>
        <w:t xml:space="preserve"> </w:t>
      </w:r>
      <w:r w:rsidRPr="00834AED">
        <w:rPr>
          <w:rFonts w:eastAsia="宋体"/>
          <w:szCs w:val="24"/>
          <w:lang w:eastAsia="zh-CN"/>
        </w:rPr>
        <w:t xml:space="preserve">based CSI compression differ from those of traditional PMI reporting. However, for </w:t>
      </w:r>
      <w:r>
        <w:rPr>
          <w:rFonts w:eastAsia="宋体" w:hint="eastAsia"/>
          <w:szCs w:val="24"/>
          <w:lang w:eastAsia="zh-CN"/>
        </w:rPr>
        <w:t xml:space="preserve">the </w:t>
      </w:r>
      <w:r w:rsidRPr="00834AED">
        <w:rPr>
          <w:rFonts w:eastAsia="宋体"/>
          <w:szCs w:val="24"/>
          <w:lang w:eastAsia="zh-CN"/>
        </w:rPr>
        <w:t xml:space="preserve">channel model </w:t>
      </w:r>
      <w:r>
        <w:rPr>
          <w:rFonts w:eastAsia="宋体" w:hint="eastAsia"/>
          <w:szCs w:val="24"/>
          <w:lang w:eastAsia="zh-CN"/>
        </w:rPr>
        <w:t xml:space="preserve">and </w:t>
      </w:r>
      <w:r w:rsidRPr="00834AED">
        <w:rPr>
          <w:rFonts w:eastAsia="宋体"/>
          <w:szCs w:val="24"/>
          <w:lang w:eastAsia="zh-CN"/>
        </w:rPr>
        <w:t>the test metric themselves, there is no need to introduce new assumptions.</w:t>
      </w:r>
    </w:p>
    <w:p w14:paraId="119B04C6" w14:textId="6C8AF795" w:rsidR="00211625" w:rsidRPr="00211625" w:rsidRDefault="00211625" w:rsidP="001803D9">
      <w:pPr>
        <w:pStyle w:val="Propose"/>
        <w:ind w:left="1134" w:hanging="1134"/>
        <w:jc w:val="both"/>
      </w:pPr>
      <w:r w:rsidRPr="00211625">
        <w:t xml:space="preserve">Regarding </w:t>
      </w:r>
      <w:r w:rsidRPr="00211625">
        <w:rPr>
          <w:rFonts w:eastAsia="宋体"/>
          <w:szCs w:val="24"/>
        </w:rPr>
        <w:t xml:space="preserve">the test metric and channel model used for CSI compression, the same assumptions as those for the CSI prediction </w:t>
      </w:r>
      <w:r w:rsidRPr="00211625">
        <w:rPr>
          <w:rFonts w:eastAsia="宋体" w:hint="eastAsia"/>
          <w:szCs w:val="24"/>
        </w:rPr>
        <w:t>could</w:t>
      </w:r>
      <w:r w:rsidRPr="00211625">
        <w:rPr>
          <w:rFonts w:eastAsia="宋体"/>
          <w:szCs w:val="24"/>
        </w:rPr>
        <w:t xml:space="preserve"> be </w:t>
      </w:r>
      <w:r w:rsidRPr="00211625">
        <w:rPr>
          <w:rFonts w:eastAsia="宋体" w:hint="eastAsia"/>
          <w:szCs w:val="24"/>
        </w:rPr>
        <w:t>reused</w:t>
      </w:r>
      <w:r w:rsidRPr="00211625">
        <w:rPr>
          <w:rFonts w:eastAsia="宋体"/>
          <w:szCs w:val="24"/>
        </w:rPr>
        <w:t xml:space="preserve">. </w:t>
      </w:r>
    </w:p>
    <w:p w14:paraId="36D258B5" w14:textId="77777777" w:rsidR="00211625" w:rsidRDefault="00211625" w:rsidP="00211625">
      <w:pPr>
        <w:pStyle w:val="Propose"/>
        <w:numPr>
          <w:ilvl w:val="0"/>
          <w:numId w:val="0"/>
        </w:numPr>
        <w:ind w:left="420" w:hanging="420"/>
        <w:jc w:val="both"/>
      </w:pPr>
    </w:p>
    <w:p w14:paraId="02349746" w14:textId="409DD3C9" w:rsidR="00FB611F" w:rsidRDefault="00602E2E" w:rsidP="00FB611F">
      <w:pPr>
        <w:pStyle w:val="a"/>
      </w:pPr>
      <w:r w:rsidRPr="00602E2E">
        <w:t xml:space="preserve">Simulation results for </w:t>
      </w:r>
      <w:r>
        <w:rPr>
          <w:rFonts w:eastAsiaTheme="minorEastAsia" w:hint="eastAsia"/>
          <w:lang w:eastAsia="zh-CN"/>
        </w:rPr>
        <w:t xml:space="preserve">R20 </w:t>
      </w:r>
      <w:r w:rsidRPr="00602E2E">
        <w:t>AI/ML CSI compression</w:t>
      </w:r>
    </w:p>
    <w:p w14:paraId="369C0A55" w14:textId="4BA53EA5" w:rsidR="00FB611F" w:rsidRDefault="00EE0F57" w:rsidP="00FB611F">
      <w:pPr>
        <w:pStyle w:val="a0"/>
      </w:pPr>
      <w:r>
        <w:rPr>
          <w:rFonts w:hint="eastAsia"/>
        </w:rPr>
        <w:t>M</w:t>
      </w:r>
      <w:r w:rsidRPr="00EE0F57">
        <w:t>odel structure</w:t>
      </w:r>
    </w:p>
    <w:p w14:paraId="305B9138" w14:textId="36B0CF0F" w:rsidR="008A167F" w:rsidRPr="008A167F" w:rsidRDefault="008A167F" w:rsidP="00FB611F">
      <w:pPr>
        <w:rPr>
          <w:rFonts w:eastAsiaTheme="minorEastAsia"/>
          <w:lang w:eastAsia="zh-CN"/>
        </w:rPr>
      </w:pPr>
      <w:r w:rsidRPr="008A167F">
        <w:rPr>
          <w:rFonts w:eastAsiaTheme="minorEastAsia"/>
          <w:lang w:eastAsia="zh-CN"/>
        </w:rPr>
        <w:t>In RAN1 R19, for studying the standardized model structure, following model structure is proposed as one example structure for study purpose.</w:t>
      </w:r>
    </w:p>
    <w:p w14:paraId="57E0538A" w14:textId="49B6418D" w:rsidR="008A167F" w:rsidRDefault="008A167F" w:rsidP="008A167F">
      <w:pPr>
        <w:jc w:val="center"/>
        <w:rPr>
          <w:rFonts w:eastAsiaTheme="minorEastAsia"/>
          <w:lang w:eastAsia="zh-CN"/>
        </w:rPr>
      </w:pPr>
      <w:r w:rsidRPr="001C26E3">
        <w:rPr>
          <w:noProof/>
          <w:lang w:eastAsia="ko-KR"/>
        </w:rPr>
        <w:drawing>
          <wp:inline distT="0" distB="0" distL="0" distR="0" wp14:anchorId="6FFDA014" wp14:editId="212FFD64">
            <wp:extent cx="5511377" cy="3344250"/>
            <wp:effectExtent l="0" t="0" r="0" b="8890"/>
            <wp:docPr id="1748601522"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3034" cy="3345256"/>
                    </a:xfrm>
                    <a:prstGeom prst="rect">
                      <a:avLst/>
                    </a:prstGeom>
                    <a:noFill/>
                    <a:ln>
                      <a:noFill/>
                    </a:ln>
                  </pic:spPr>
                </pic:pic>
              </a:graphicData>
            </a:graphic>
          </wp:inline>
        </w:drawing>
      </w:r>
    </w:p>
    <w:p w14:paraId="5E794618" w14:textId="24A4B4E0" w:rsidR="00A66647" w:rsidRPr="00A66647" w:rsidRDefault="00A66647" w:rsidP="00A66647">
      <w:pPr>
        <w:spacing w:beforeLines="50" w:before="120" w:afterLines="50" w:after="120" w:line="360" w:lineRule="auto"/>
        <w:jc w:val="center"/>
        <w:rPr>
          <w:rFonts w:eastAsiaTheme="minorEastAsia"/>
          <w:lang w:val="en-US" w:eastAsia="zh-CN"/>
        </w:rPr>
      </w:pPr>
      <w:r w:rsidRPr="009B2647">
        <w:rPr>
          <w:rFonts w:eastAsia="等线"/>
          <w:b/>
          <w:bCs/>
          <w:lang w:val="en-US" w:eastAsia="zh-CN"/>
        </w:rPr>
        <w:t xml:space="preserve">Figure 1  </w:t>
      </w:r>
      <w:r w:rsidRPr="009B2647">
        <w:rPr>
          <w:rFonts w:eastAsia="等线"/>
          <w:b/>
          <w:bCs/>
          <w:lang w:eastAsia="zh-CN"/>
        </w:rPr>
        <w:t xml:space="preserve">CSI encoder and CSI decoder that proposed </w:t>
      </w:r>
      <w:r>
        <w:rPr>
          <w:rFonts w:eastAsia="等线" w:hint="eastAsia"/>
          <w:b/>
          <w:bCs/>
          <w:lang w:eastAsia="zh-CN"/>
        </w:rPr>
        <w:t>in RAN1 R19</w:t>
      </w:r>
    </w:p>
    <w:p w14:paraId="7E27E635" w14:textId="77777777" w:rsidR="008A167F" w:rsidRDefault="008A167F" w:rsidP="00FB611F">
      <w:pPr>
        <w:rPr>
          <w:rFonts w:eastAsiaTheme="minorEastAsia"/>
          <w:lang w:eastAsia="zh-CN"/>
        </w:rPr>
      </w:pPr>
    </w:p>
    <w:p w14:paraId="27654F23" w14:textId="77777777" w:rsidR="008A167F" w:rsidRPr="002E00D0" w:rsidRDefault="008A167F" w:rsidP="008A167F">
      <w:pPr>
        <w:spacing w:after="160" w:line="276" w:lineRule="auto"/>
      </w:pPr>
      <w:r w:rsidRPr="002E00D0">
        <w:t>Regarding hyperparameters for the CSI encoder and decoder, the following need to be specified:</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8A167F" w14:paraId="6E8128B7" w14:textId="77777777" w:rsidTr="00754B5A">
        <w:tc>
          <w:tcPr>
            <w:tcW w:w="2244" w:type="dxa"/>
          </w:tcPr>
          <w:p w14:paraId="790BE548" w14:textId="77777777" w:rsidR="008A167F" w:rsidRDefault="008A167F" w:rsidP="008A167F">
            <w:pPr>
              <w:spacing w:afterLines="50" w:after="120"/>
            </w:pPr>
            <w:r>
              <w:t>Transformer blocks</w:t>
            </w:r>
          </w:p>
        </w:tc>
        <w:tc>
          <w:tcPr>
            <w:tcW w:w="7106" w:type="dxa"/>
          </w:tcPr>
          <w:p w14:paraId="5868027A" w14:textId="77777777" w:rsidR="008A167F" w:rsidRDefault="008A167F" w:rsidP="008A167F">
            <w:pPr>
              <w:spacing w:afterLines="50" w:after="120"/>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933DDF6" w14:textId="77777777" w:rsidR="008A167F" w:rsidRDefault="008A167F" w:rsidP="008A167F">
            <w:pPr>
              <w:spacing w:afterLines="50" w:after="120"/>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5D6DF76" w14:textId="77777777" w:rsidR="008A167F" w:rsidRDefault="008A167F" w:rsidP="008A167F">
            <w:pPr>
              <w:spacing w:afterLines="50" w:after="120"/>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F479B71" w14:textId="77777777" w:rsidR="008A167F" w:rsidRDefault="008A167F" w:rsidP="008A167F">
            <w:pPr>
              <w:spacing w:afterLines="50" w:after="120"/>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9231544" w14:textId="77777777" w:rsidR="008A167F" w:rsidRDefault="008A167F" w:rsidP="008A167F">
            <w:pPr>
              <w:spacing w:afterLines="50" w:after="120"/>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1F3BC07" w14:textId="77777777" w:rsidR="008A167F" w:rsidRDefault="008A167F" w:rsidP="008A167F">
            <w:pPr>
              <w:spacing w:afterLines="50" w:after="120"/>
              <w:rPr>
                <w:rFonts w:eastAsia="宋体"/>
                <w:lang w:eastAsia="zh-CN"/>
              </w:rPr>
            </w:pPr>
            <w:r>
              <w:t>Activation function choice</w:t>
            </w:r>
          </w:p>
        </w:tc>
      </w:tr>
      <w:tr w:rsidR="008A167F" w14:paraId="6B1A19FF" w14:textId="77777777" w:rsidTr="00754B5A">
        <w:tc>
          <w:tcPr>
            <w:tcW w:w="9350" w:type="dxa"/>
            <w:gridSpan w:val="2"/>
          </w:tcPr>
          <w:p w14:paraId="6C03DBF4" w14:textId="77777777" w:rsidR="008A167F" w:rsidRPr="005F4E7D" w:rsidRDefault="008A167F" w:rsidP="008A167F">
            <w:pPr>
              <w:spacing w:afterLines="50" w:after="120"/>
            </w:pPr>
            <w:r>
              <w:t>The decoder has a mirroring design as the encoder</w:t>
            </w:r>
          </w:p>
        </w:tc>
      </w:tr>
    </w:tbl>
    <w:p w14:paraId="49759554" w14:textId="77777777" w:rsidR="00FB611F" w:rsidRPr="008A167F" w:rsidRDefault="00FB611F" w:rsidP="00FB611F">
      <w:pPr>
        <w:rPr>
          <w:rFonts w:eastAsiaTheme="minorEastAsia"/>
          <w:lang w:eastAsia="zh-CN"/>
        </w:rPr>
      </w:pPr>
    </w:p>
    <w:p w14:paraId="71563B9D" w14:textId="69FF7BEB" w:rsidR="008A167F" w:rsidRPr="002E00D0" w:rsidRDefault="008A167F" w:rsidP="008A167F">
      <w:pPr>
        <w:rPr>
          <w:rFonts w:eastAsia="等线"/>
          <w:lang w:val="en-US" w:eastAsia="zh-CN"/>
        </w:rPr>
      </w:pPr>
      <w:r w:rsidRPr="002E00D0">
        <w:rPr>
          <w:rFonts w:eastAsia="等线"/>
          <w:lang w:val="en-US" w:eastAsia="zh-CN"/>
        </w:rPr>
        <w:t>Based on the above description, we propose two approaches as outlined below:</w:t>
      </w:r>
    </w:p>
    <w:p w14:paraId="61BDE7C5" w14:textId="1218E3DC" w:rsidR="008A167F" w:rsidRPr="008A167F" w:rsidRDefault="008A167F" w:rsidP="008A167F">
      <w:pPr>
        <w:pStyle w:val="af9"/>
        <w:numPr>
          <w:ilvl w:val="0"/>
          <w:numId w:val="8"/>
        </w:numPr>
        <w:spacing w:afterLines="50" w:after="120"/>
        <w:rPr>
          <w:rFonts w:ascii="Times New Roman" w:eastAsiaTheme="minorEastAsia" w:hAnsi="Times New Roman"/>
          <w:lang w:eastAsia="zh-CN"/>
        </w:rPr>
      </w:pPr>
      <w:r w:rsidRPr="00A32CB2">
        <w:rPr>
          <w:rFonts w:ascii="Times New Roman" w:eastAsiaTheme="minorEastAsia" w:hAnsi="Times New Roman"/>
          <w:b/>
          <w:bCs/>
          <w:lang w:eastAsia="zh-CN"/>
        </w:rPr>
        <w:t>C</w:t>
      </w:r>
      <w:r w:rsidRPr="00A32CB2">
        <w:rPr>
          <w:rFonts w:ascii="Times New Roman" w:eastAsiaTheme="minorEastAsia" w:hAnsi="Times New Roman" w:hint="eastAsia"/>
          <w:b/>
          <w:bCs/>
          <w:lang w:eastAsia="zh-CN"/>
        </w:rPr>
        <w:t>ase A:</w:t>
      </w:r>
      <w:r w:rsidRPr="008A167F">
        <w:rPr>
          <w:rFonts w:ascii="Times New Roman" w:eastAsiaTheme="minorEastAsia" w:hAnsi="Times New Roman" w:hint="eastAsia"/>
          <w:lang w:eastAsia="zh-CN"/>
        </w:rPr>
        <w:t xml:space="preserve"> U</w:t>
      </w:r>
      <w:r w:rsidRPr="008A167F">
        <w:rPr>
          <w:rFonts w:ascii="Times New Roman" w:eastAsiaTheme="minorEastAsia" w:hAnsi="Times New Roman"/>
          <w:lang w:eastAsia="zh-CN"/>
        </w:rPr>
        <w:t>tilizing the hyperparameters defined for the lower-complexity Encoder2</w:t>
      </w:r>
      <w:r w:rsidRPr="008A167F">
        <w:rPr>
          <w:rFonts w:ascii="Times New Roman" w:eastAsiaTheme="minorEastAsia" w:hAnsi="Times New Roman" w:hint="eastAsia"/>
          <w:lang w:eastAsia="zh-CN"/>
        </w:rPr>
        <w:t xml:space="preserve"> in RAN4 R19</w:t>
      </w:r>
      <w:r w:rsidRPr="008A167F">
        <w:rPr>
          <w:rFonts w:ascii="Times New Roman" w:eastAsiaTheme="minorEastAsia" w:hAnsi="Times New Roman"/>
          <w:lang w:eastAsia="zh-CN"/>
        </w:rPr>
        <w:t xml:space="preserve"> (with consistent hyperparameters maintained between the encoder and decoder</w:t>
      </w:r>
      <w:r>
        <w:rPr>
          <w:rFonts w:ascii="Times New Roman" w:eastAsiaTheme="minorEastAsia" w:hAnsi="Times New Roman" w:hint="eastAsia"/>
          <w:lang w:eastAsia="zh-CN"/>
        </w:rPr>
        <w:t>, shown below</w:t>
      </w:r>
      <w:r w:rsidRPr="008A167F">
        <w:rPr>
          <w:rFonts w:ascii="Times New Roman" w:eastAsiaTheme="minorEastAsia" w:hAnsi="Times New Roman"/>
          <w:lang w:eastAsia="zh-CN"/>
        </w:rPr>
        <w:t>)</w:t>
      </w:r>
    </w:p>
    <w:tbl>
      <w:tblPr>
        <w:tblW w:w="5519" w:type="dxa"/>
        <w:jc w:val="center"/>
        <w:tblCellMar>
          <w:left w:w="0" w:type="dxa"/>
          <w:right w:w="0" w:type="dxa"/>
        </w:tblCellMar>
        <w:tblLook w:val="04A0" w:firstRow="1" w:lastRow="0" w:firstColumn="1" w:lastColumn="0" w:noHBand="0" w:noVBand="1"/>
      </w:tblPr>
      <w:tblGrid>
        <w:gridCol w:w="2542"/>
        <w:gridCol w:w="2977"/>
      </w:tblGrid>
      <w:tr w:rsidR="008A167F" w:rsidRPr="00FE1446" w14:paraId="41952A6C" w14:textId="77777777" w:rsidTr="008A167F">
        <w:trPr>
          <w:trHeight w:val="61"/>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714A7B"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Model type</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432954"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Transformer</w:t>
            </w:r>
          </w:p>
        </w:tc>
      </w:tr>
      <w:tr w:rsidR="008A167F" w:rsidRPr="00FE1446" w14:paraId="04F87A32"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893FD6"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lastRenderedPageBreak/>
              <w:t>d_model</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2BCF9"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64</w:t>
            </w:r>
          </w:p>
        </w:tc>
      </w:tr>
      <w:tr w:rsidR="008A167F" w:rsidRPr="00FE1446" w14:paraId="479735A1"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748C8E"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d_feedforward</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10CDC"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256</w:t>
            </w:r>
          </w:p>
        </w:tc>
      </w:tr>
      <w:tr w:rsidR="008A167F" w:rsidRPr="00FE1446" w14:paraId="0DE75DB4"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F135F0"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N_head</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EE07F"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8</w:t>
            </w:r>
          </w:p>
        </w:tc>
      </w:tr>
      <w:tr w:rsidR="008A167F" w:rsidRPr="00FE1446" w14:paraId="2496C083"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0275A5"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 xml:space="preserve">d_head </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67F7B4"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64</w:t>
            </w:r>
          </w:p>
        </w:tc>
      </w:tr>
      <w:tr w:rsidR="008A167F" w:rsidRPr="00FE1446" w14:paraId="6F0C4278"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41644"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N_TF</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6FCC8"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4</w:t>
            </w:r>
          </w:p>
        </w:tc>
      </w:tr>
    </w:tbl>
    <w:p w14:paraId="643D9905" w14:textId="0611B6F5" w:rsidR="00A32CB2" w:rsidRPr="00FE1446" w:rsidRDefault="00A32CB2" w:rsidP="00A32CB2">
      <w:pPr>
        <w:spacing w:beforeLines="50" w:before="120" w:line="360" w:lineRule="auto"/>
        <w:ind w:left="851" w:firstLine="284"/>
        <w:rPr>
          <w:rFonts w:eastAsia="等线"/>
          <w:lang w:val="en-US" w:eastAsia="zh-CN"/>
        </w:rPr>
      </w:pPr>
      <w:r>
        <w:rPr>
          <w:rFonts w:eastAsia="等线"/>
          <w:lang w:val="en-US" w:eastAsia="zh-CN"/>
        </w:rPr>
        <w:t>F</w:t>
      </w:r>
      <w:r>
        <w:rPr>
          <w:rFonts w:eastAsia="等线" w:hint="eastAsia"/>
          <w:lang w:val="en-US" w:eastAsia="zh-CN"/>
        </w:rPr>
        <w:t xml:space="preserve">or case A, the FLOPs, number of trainable parameters and model size </w:t>
      </w:r>
      <w:r>
        <w:rPr>
          <w:rFonts w:eastAsia="等线"/>
          <w:lang w:val="en-US" w:eastAsia="zh-CN"/>
        </w:rPr>
        <w:t>are</w:t>
      </w:r>
      <w:r>
        <w:rPr>
          <w:rFonts w:eastAsia="等线" w:hint="eastAsia"/>
          <w:lang w:val="en-US" w:eastAsia="zh-CN"/>
        </w:rPr>
        <w:t xml:space="preserve"> summarized as below</w:t>
      </w:r>
    </w:p>
    <w:tbl>
      <w:tblPr>
        <w:tblW w:w="7229" w:type="dxa"/>
        <w:tblInd w:w="1550" w:type="dxa"/>
        <w:tblCellMar>
          <w:left w:w="0" w:type="dxa"/>
          <w:right w:w="0" w:type="dxa"/>
        </w:tblCellMar>
        <w:tblLook w:val="0420" w:firstRow="1" w:lastRow="0" w:firstColumn="0" w:lastColumn="0" w:noHBand="0" w:noVBand="1"/>
      </w:tblPr>
      <w:tblGrid>
        <w:gridCol w:w="1010"/>
        <w:gridCol w:w="971"/>
        <w:gridCol w:w="995"/>
        <w:gridCol w:w="1134"/>
        <w:gridCol w:w="1147"/>
        <w:gridCol w:w="985"/>
        <w:gridCol w:w="987"/>
      </w:tblGrid>
      <w:tr w:rsidR="00A32CB2" w:rsidRPr="002E00D0" w14:paraId="4EE13FE6" w14:textId="77777777" w:rsidTr="00A32CB2">
        <w:trPr>
          <w:trHeight w:val="557"/>
        </w:trPr>
        <w:tc>
          <w:tcPr>
            <w:tcW w:w="101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24425D"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CSI feedback bits</w:t>
            </w:r>
          </w:p>
        </w:tc>
        <w:tc>
          <w:tcPr>
            <w:tcW w:w="196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12B2B1"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FLOPs</w:t>
            </w:r>
          </w:p>
        </w:tc>
        <w:tc>
          <w:tcPr>
            <w:tcW w:w="2281"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5E0007"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Num. of Trainable Parameters</w:t>
            </w:r>
          </w:p>
        </w:tc>
        <w:tc>
          <w:tcPr>
            <w:tcW w:w="1972"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33CA36"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Model Size</w:t>
            </w:r>
          </w:p>
        </w:tc>
      </w:tr>
      <w:tr w:rsidR="00A32CB2" w:rsidRPr="002E00D0" w14:paraId="0021AFC7" w14:textId="77777777" w:rsidTr="00A32CB2">
        <w:trPr>
          <w:trHeight w:val="272"/>
        </w:trPr>
        <w:tc>
          <w:tcPr>
            <w:tcW w:w="1010" w:type="dxa"/>
            <w:vMerge/>
            <w:tcBorders>
              <w:top w:val="single" w:sz="8" w:space="0" w:color="000000"/>
              <w:left w:val="single" w:sz="8" w:space="0" w:color="000000"/>
              <w:bottom w:val="single" w:sz="8" w:space="0" w:color="000000"/>
              <w:right w:val="single" w:sz="8" w:space="0" w:color="000000"/>
            </w:tcBorders>
            <w:vAlign w:val="center"/>
            <w:hideMark/>
          </w:tcPr>
          <w:p w14:paraId="325D42EE" w14:textId="77777777" w:rsidR="00A32CB2" w:rsidRPr="002E00D0" w:rsidRDefault="00A32CB2" w:rsidP="00754B5A">
            <w:pPr>
              <w:spacing w:line="360" w:lineRule="auto"/>
              <w:rPr>
                <w:rFonts w:eastAsia="等线"/>
                <w:lang w:val="en-US" w:eastAsia="zh-CN"/>
              </w:rPr>
            </w:pPr>
          </w:p>
        </w:tc>
        <w:tc>
          <w:tcPr>
            <w:tcW w:w="9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DD7F46"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Encoder</w:t>
            </w:r>
          </w:p>
        </w:tc>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687FF6"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Decoder</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01F0EA"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Encoder</w:t>
            </w:r>
          </w:p>
        </w:tc>
        <w:tc>
          <w:tcPr>
            <w:tcW w:w="11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83EDBD"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Decoder</w:t>
            </w:r>
          </w:p>
        </w:tc>
        <w:tc>
          <w:tcPr>
            <w:tcW w:w="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44565D"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Encoder</w:t>
            </w:r>
          </w:p>
        </w:tc>
        <w:tc>
          <w:tcPr>
            <w:tcW w:w="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B1D413"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Decoder</w:t>
            </w:r>
          </w:p>
        </w:tc>
      </w:tr>
      <w:tr w:rsidR="00A32CB2" w:rsidRPr="002E00D0" w14:paraId="3711D1CF" w14:textId="77777777" w:rsidTr="00A32CB2">
        <w:trPr>
          <w:trHeight w:val="336"/>
        </w:trPr>
        <w:tc>
          <w:tcPr>
            <w:tcW w:w="10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6114B9"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64 bits</w:t>
            </w:r>
          </w:p>
        </w:tc>
        <w:tc>
          <w:tcPr>
            <w:tcW w:w="9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64D639"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3.6M</w:t>
            </w:r>
          </w:p>
        </w:tc>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7B28D8"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3.7M</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DA9BAA"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0.16M</w:t>
            </w:r>
          </w:p>
        </w:tc>
        <w:tc>
          <w:tcPr>
            <w:tcW w:w="11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92C79E"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0.17M</w:t>
            </w:r>
          </w:p>
        </w:tc>
        <w:tc>
          <w:tcPr>
            <w:tcW w:w="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00A4FB" w14:textId="01D5B6DE" w:rsidR="00A32CB2" w:rsidRPr="002E00D0" w:rsidRDefault="00A32CB2" w:rsidP="00754B5A">
            <w:pPr>
              <w:spacing w:line="360" w:lineRule="auto"/>
              <w:rPr>
                <w:rFonts w:eastAsia="等线"/>
                <w:lang w:val="en-US" w:eastAsia="zh-CN"/>
              </w:rPr>
            </w:pPr>
            <w:r w:rsidRPr="002E00D0">
              <w:rPr>
                <w:rFonts w:eastAsia="等线" w:hint="eastAsia"/>
                <w:lang w:val="en-US" w:eastAsia="zh-CN"/>
              </w:rPr>
              <w:t>1.6M</w:t>
            </w:r>
            <w:r w:rsidR="003C31DE">
              <w:rPr>
                <w:rFonts w:eastAsia="等线" w:hint="eastAsia"/>
                <w:lang w:val="en-US" w:eastAsia="zh-CN"/>
              </w:rPr>
              <w:t>B</w:t>
            </w:r>
          </w:p>
        </w:tc>
        <w:tc>
          <w:tcPr>
            <w:tcW w:w="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C60DF2" w14:textId="7ED51BD1" w:rsidR="00A32CB2" w:rsidRPr="002E00D0" w:rsidRDefault="00A32CB2" w:rsidP="00754B5A">
            <w:pPr>
              <w:spacing w:line="360" w:lineRule="auto"/>
              <w:rPr>
                <w:rFonts w:eastAsia="等线"/>
                <w:lang w:val="en-US" w:eastAsia="zh-CN"/>
              </w:rPr>
            </w:pPr>
            <w:r w:rsidRPr="002E00D0">
              <w:rPr>
                <w:rFonts w:eastAsia="等线" w:hint="eastAsia"/>
                <w:lang w:val="en-US" w:eastAsia="zh-CN"/>
              </w:rPr>
              <w:t>1.6M</w:t>
            </w:r>
            <w:r w:rsidR="003C31DE">
              <w:rPr>
                <w:rFonts w:eastAsia="等线" w:hint="eastAsia"/>
                <w:lang w:val="en-US" w:eastAsia="zh-CN"/>
              </w:rPr>
              <w:t>B</w:t>
            </w:r>
          </w:p>
        </w:tc>
      </w:tr>
    </w:tbl>
    <w:p w14:paraId="2061C660" w14:textId="77777777" w:rsidR="00A32CB2" w:rsidRDefault="00A32CB2" w:rsidP="008A167F">
      <w:pPr>
        <w:pStyle w:val="af9"/>
        <w:spacing w:afterLines="50" w:after="120"/>
        <w:ind w:left="1040"/>
        <w:rPr>
          <w:rFonts w:ascii="Times New Roman" w:eastAsiaTheme="minorEastAsia" w:hAnsi="Times New Roman"/>
          <w:lang w:eastAsia="zh-CN"/>
        </w:rPr>
      </w:pPr>
    </w:p>
    <w:p w14:paraId="0930CE7C" w14:textId="738D62EC" w:rsidR="008A167F" w:rsidRPr="008A167F" w:rsidRDefault="008A167F" w:rsidP="008A167F">
      <w:pPr>
        <w:pStyle w:val="af9"/>
        <w:numPr>
          <w:ilvl w:val="0"/>
          <w:numId w:val="8"/>
        </w:numPr>
        <w:spacing w:afterLines="50" w:after="120"/>
        <w:rPr>
          <w:rFonts w:ascii="Times New Roman" w:eastAsiaTheme="minorEastAsia" w:hAnsi="Times New Roman"/>
          <w:lang w:eastAsia="zh-CN"/>
        </w:rPr>
      </w:pPr>
      <w:r w:rsidRPr="00A32CB2">
        <w:rPr>
          <w:rFonts w:ascii="Times New Roman" w:eastAsiaTheme="minorEastAsia" w:hAnsi="Times New Roman"/>
          <w:b/>
          <w:bCs/>
          <w:lang w:eastAsia="zh-CN"/>
        </w:rPr>
        <w:t>C</w:t>
      </w:r>
      <w:r w:rsidRPr="00A32CB2">
        <w:rPr>
          <w:rFonts w:ascii="Times New Roman" w:eastAsiaTheme="minorEastAsia" w:hAnsi="Times New Roman" w:hint="eastAsia"/>
          <w:b/>
          <w:bCs/>
          <w:lang w:eastAsia="zh-CN"/>
        </w:rPr>
        <w:t>ase B:</w:t>
      </w:r>
      <w:r w:rsidRPr="008A167F">
        <w:rPr>
          <w:rFonts w:ascii="Times New Roman" w:eastAsiaTheme="minorEastAsia" w:hAnsi="Times New Roman" w:hint="eastAsia"/>
          <w:lang w:eastAsia="zh-CN"/>
        </w:rPr>
        <w:t xml:space="preserve"> </w:t>
      </w:r>
      <w:r w:rsidRPr="008A167F">
        <w:rPr>
          <w:rFonts w:ascii="Times New Roman" w:eastAsiaTheme="minorEastAsia" w:hAnsi="Times New Roman"/>
          <w:lang w:eastAsia="zh-CN"/>
        </w:rPr>
        <w:t>The model complexity has been increased to achieve better performance (with consistent hyperparameters maintained between the encoder and decoder</w:t>
      </w:r>
      <w:r>
        <w:rPr>
          <w:rFonts w:ascii="Times New Roman" w:eastAsiaTheme="minorEastAsia" w:hAnsi="Times New Roman" w:hint="eastAsia"/>
          <w:lang w:eastAsia="zh-CN"/>
        </w:rPr>
        <w:t xml:space="preserve">, </w:t>
      </w:r>
      <w:r w:rsidR="00A32CB2">
        <w:rPr>
          <w:rFonts w:ascii="Times New Roman" w:eastAsiaTheme="minorEastAsia" w:hAnsi="Times New Roman"/>
          <w:lang w:eastAsia="zh-CN"/>
        </w:rPr>
        <w:t>shown</w:t>
      </w:r>
      <w:r>
        <w:rPr>
          <w:rFonts w:ascii="Times New Roman" w:eastAsiaTheme="minorEastAsia" w:hAnsi="Times New Roman" w:hint="eastAsia"/>
          <w:lang w:eastAsia="zh-CN"/>
        </w:rPr>
        <w:t xml:space="preserve"> below</w:t>
      </w:r>
      <w:r w:rsidRPr="008A167F">
        <w:rPr>
          <w:rFonts w:ascii="Times New Roman" w:eastAsiaTheme="minorEastAsia" w:hAnsi="Times New Roman"/>
          <w:lang w:eastAsia="zh-CN"/>
        </w:rPr>
        <w:t>).</w:t>
      </w:r>
    </w:p>
    <w:tbl>
      <w:tblPr>
        <w:tblW w:w="5519" w:type="dxa"/>
        <w:jc w:val="center"/>
        <w:tblCellMar>
          <w:left w:w="0" w:type="dxa"/>
          <w:right w:w="0" w:type="dxa"/>
        </w:tblCellMar>
        <w:tblLook w:val="04A0" w:firstRow="1" w:lastRow="0" w:firstColumn="1" w:lastColumn="0" w:noHBand="0" w:noVBand="1"/>
      </w:tblPr>
      <w:tblGrid>
        <w:gridCol w:w="2542"/>
        <w:gridCol w:w="2977"/>
      </w:tblGrid>
      <w:tr w:rsidR="008A167F" w:rsidRPr="00FE1446" w14:paraId="3DA6CED4" w14:textId="77777777" w:rsidTr="008A167F">
        <w:trPr>
          <w:trHeight w:val="61"/>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67CB1B" w14:textId="77777777" w:rsidR="008A167F" w:rsidRPr="00FE1446" w:rsidRDefault="008A167F" w:rsidP="00754B5A">
            <w:pPr>
              <w:spacing w:afterLines="50" w:after="120"/>
              <w:rPr>
                <w:rFonts w:eastAsia="等线"/>
                <w:lang w:val="en-US" w:eastAsia="zh-CN"/>
              </w:rPr>
            </w:pPr>
            <w:r w:rsidRPr="00FE1446">
              <w:rPr>
                <w:rFonts w:eastAsia="等线" w:hint="eastAsia"/>
                <w:lang w:eastAsia="zh-CN"/>
              </w:rPr>
              <w:t>Model type</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E7B20F" w14:textId="77777777" w:rsidR="008A167F" w:rsidRPr="00FE1446" w:rsidRDefault="008A167F" w:rsidP="00754B5A">
            <w:pPr>
              <w:spacing w:afterLines="50" w:after="120"/>
              <w:rPr>
                <w:rFonts w:eastAsia="等线"/>
                <w:lang w:val="en-US" w:eastAsia="zh-CN"/>
              </w:rPr>
            </w:pPr>
            <w:r w:rsidRPr="00FE1446">
              <w:rPr>
                <w:rFonts w:eastAsia="等线" w:hint="eastAsia"/>
                <w:lang w:eastAsia="zh-CN"/>
              </w:rPr>
              <w:t>Transformer</w:t>
            </w:r>
          </w:p>
        </w:tc>
      </w:tr>
      <w:tr w:rsidR="008A167F" w:rsidRPr="00FE1446" w14:paraId="2B2D852A"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596BB7"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d_model</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861702" w14:textId="3B29C531" w:rsidR="008A167F" w:rsidRPr="00FE1446" w:rsidRDefault="008A167F" w:rsidP="008A167F">
            <w:pPr>
              <w:spacing w:afterLines="50" w:after="120"/>
              <w:rPr>
                <w:rFonts w:eastAsia="等线"/>
                <w:lang w:val="en-US" w:eastAsia="zh-CN"/>
              </w:rPr>
            </w:pPr>
            <w:r w:rsidRPr="00FE1446">
              <w:rPr>
                <w:rFonts w:eastAsia="等线" w:hint="eastAsia"/>
                <w:lang w:eastAsia="zh-CN"/>
              </w:rPr>
              <w:t>256</w:t>
            </w:r>
          </w:p>
        </w:tc>
      </w:tr>
      <w:tr w:rsidR="008A167F" w:rsidRPr="00FE1446" w14:paraId="701C152A"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5A6325"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d_feedforward</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9A2F7A" w14:textId="37A18C5F" w:rsidR="008A167F" w:rsidRPr="00FE1446" w:rsidRDefault="008A167F" w:rsidP="008A167F">
            <w:pPr>
              <w:spacing w:afterLines="50" w:after="120"/>
              <w:rPr>
                <w:rFonts w:eastAsia="等线"/>
                <w:lang w:val="en-US" w:eastAsia="zh-CN"/>
              </w:rPr>
            </w:pPr>
            <w:r w:rsidRPr="00FE1446">
              <w:rPr>
                <w:rFonts w:eastAsia="等线" w:hint="eastAsia"/>
                <w:lang w:eastAsia="zh-CN"/>
              </w:rPr>
              <w:t>1024</w:t>
            </w:r>
          </w:p>
        </w:tc>
      </w:tr>
      <w:tr w:rsidR="008A167F" w:rsidRPr="00FE1446" w14:paraId="5035FF1E"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64CECC"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N_head</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E06C2" w14:textId="5B68E668" w:rsidR="008A167F" w:rsidRPr="00FE1446" w:rsidRDefault="008A167F" w:rsidP="008A167F">
            <w:pPr>
              <w:spacing w:afterLines="50" w:after="120"/>
              <w:rPr>
                <w:rFonts w:eastAsia="等线"/>
                <w:lang w:val="en-US" w:eastAsia="zh-CN"/>
              </w:rPr>
            </w:pPr>
            <w:r w:rsidRPr="00FE1446">
              <w:rPr>
                <w:rFonts w:eastAsia="等线" w:hint="eastAsia"/>
                <w:lang w:eastAsia="zh-CN"/>
              </w:rPr>
              <w:t>4</w:t>
            </w:r>
          </w:p>
        </w:tc>
      </w:tr>
      <w:tr w:rsidR="008A167F" w:rsidRPr="00FE1446" w14:paraId="3027B896"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9046E"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 xml:space="preserve">d_head </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BC455" w14:textId="7F70BF2B" w:rsidR="008A167F" w:rsidRPr="00FE1446" w:rsidRDefault="008A167F" w:rsidP="008A167F">
            <w:pPr>
              <w:spacing w:afterLines="50" w:after="120"/>
              <w:rPr>
                <w:rFonts w:eastAsia="等线"/>
                <w:lang w:val="en-US" w:eastAsia="zh-CN"/>
              </w:rPr>
            </w:pPr>
            <w:r w:rsidRPr="00FE1446">
              <w:rPr>
                <w:rFonts w:eastAsia="等线" w:hint="eastAsia"/>
                <w:lang w:eastAsia="zh-CN"/>
              </w:rPr>
              <w:t>256</w:t>
            </w:r>
          </w:p>
        </w:tc>
      </w:tr>
      <w:tr w:rsidR="008A167F" w:rsidRPr="00FE1446" w14:paraId="74D82032" w14:textId="77777777" w:rsidTr="008A167F">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E125CF" w14:textId="77777777" w:rsidR="008A167F" w:rsidRPr="00FE1446" w:rsidRDefault="008A167F" w:rsidP="008A167F">
            <w:pPr>
              <w:spacing w:afterLines="50" w:after="120"/>
              <w:rPr>
                <w:rFonts w:eastAsia="等线"/>
                <w:lang w:val="en-US" w:eastAsia="zh-CN"/>
              </w:rPr>
            </w:pPr>
            <w:r w:rsidRPr="00FE1446">
              <w:rPr>
                <w:rFonts w:eastAsia="等线" w:hint="eastAsia"/>
                <w:lang w:eastAsia="zh-CN"/>
              </w:rPr>
              <w:t>N_TF</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7475CE" w14:textId="23575FB6" w:rsidR="008A167F" w:rsidRPr="00FE1446" w:rsidRDefault="008A167F" w:rsidP="008A167F">
            <w:pPr>
              <w:spacing w:afterLines="50" w:after="120"/>
              <w:rPr>
                <w:rFonts w:eastAsia="等线"/>
                <w:lang w:val="en-US" w:eastAsia="zh-CN"/>
              </w:rPr>
            </w:pPr>
            <w:r w:rsidRPr="00FE1446">
              <w:rPr>
                <w:rFonts w:eastAsia="等线" w:hint="eastAsia"/>
                <w:lang w:eastAsia="zh-CN"/>
              </w:rPr>
              <w:t>6</w:t>
            </w:r>
          </w:p>
        </w:tc>
      </w:tr>
    </w:tbl>
    <w:p w14:paraId="11FBACAD" w14:textId="37C200CA" w:rsidR="00A32CB2" w:rsidRPr="00FE1446" w:rsidRDefault="00A32CB2" w:rsidP="00A32CB2">
      <w:pPr>
        <w:spacing w:beforeLines="50" w:before="120" w:line="360" w:lineRule="auto"/>
        <w:ind w:left="851" w:firstLine="284"/>
        <w:rPr>
          <w:rFonts w:eastAsia="等线"/>
          <w:lang w:val="en-US" w:eastAsia="zh-CN"/>
        </w:rPr>
      </w:pPr>
      <w:r>
        <w:rPr>
          <w:rFonts w:eastAsia="等线"/>
          <w:lang w:val="en-US" w:eastAsia="zh-CN"/>
        </w:rPr>
        <w:t>F</w:t>
      </w:r>
      <w:r>
        <w:rPr>
          <w:rFonts w:eastAsia="等线" w:hint="eastAsia"/>
          <w:lang w:val="en-US" w:eastAsia="zh-CN"/>
        </w:rPr>
        <w:t xml:space="preserve">or case B, the FLOPs, number of trainable parameters and model size </w:t>
      </w:r>
      <w:r>
        <w:rPr>
          <w:rFonts w:eastAsia="等线"/>
          <w:lang w:val="en-US" w:eastAsia="zh-CN"/>
        </w:rPr>
        <w:t>are</w:t>
      </w:r>
      <w:r>
        <w:rPr>
          <w:rFonts w:eastAsia="等线" w:hint="eastAsia"/>
          <w:lang w:val="en-US" w:eastAsia="zh-CN"/>
        </w:rPr>
        <w:t xml:space="preserve"> summarized as below</w:t>
      </w:r>
    </w:p>
    <w:tbl>
      <w:tblPr>
        <w:tblW w:w="7229" w:type="dxa"/>
        <w:tblInd w:w="1550" w:type="dxa"/>
        <w:tblCellMar>
          <w:left w:w="0" w:type="dxa"/>
          <w:right w:w="0" w:type="dxa"/>
        </w:tblCellMar>
        <w:tblLook w:val="0420" w:firstRow="1" w:lastRow="0" w:firstColumn="0" w:lastColumn="0" w:noHBand="0" w:noVBand="1"/>
      </w:tblPr>
      <w:tblGrid>
        <w:gridCol w:w="1010"/>
        <w:gridCol w:w="971"/>
        <w:gridCol w:w="995"/>
        <w:gridCol w:w="1134"/>
        <w:gridCol w:w="1147"/>
        <w:gridCol w:w="985"/>
        <w:gridCol w:w="987"/>
      </w:tblGrid>
      <w:tr w:rsidR="00A32CB2" w:rsidRPr="002E00D0" w14:paraId="7028E071" w14:textId="77777777" w:rsidTr="00754B5A">
        <w:trPr>
          <w:trHeight w:val="557"/>
        </w:trPr>
        <w:tc>
          <w:tcPr>
            <w:tcW w:w="101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1C2443"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CSI feedback bits</w:t>
            </w:r>
          </w:p>
        </w:tc>
        <w:tc>
          <w:tcPr>
            <w:tcW w:w="1966"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A8201D"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FLOPs</w:t>
            </w:r>
          </w:p>
        </w:tc>
        <w:tc>
          <w:tcPr>
            <w:tcW w:w="2281"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E4E974"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Num. of Trainable Parameters</w:t>
            </w:r>
          </w:p>
        </w:tc>
        <w:tc>
          <w:tcPr>
            <w:tcW w:w="1972"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DCD6CA"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Model Size</w:t>
            </w:r>
          </w:p>
        </w:tc>
      </w:tr>
      <w:tr w:rsidR="00A32CB2" w:rsidRPr="002E00D0" w14:paraId="1D4C99A4" w14:textId="77777777" w:rsidTr="00754B5A">
        <w:trPr>
          <w:trHeight w:val="272"/>
        </w:trPr>
        <w:tc>
          <w:tcPr>
            <w:tcW w:w="1010" w:type="dxa"/>
            <w:vMerge/>
            <w:tcBorders>
              <w:top w:val="single" w:sz="8" w:space="0" w:color="000000"/>
              <w:left w:val="single" w:sz="8" w:space="0" w:color="000000"/>
              <w:bottom w:val="single" w:sz="8" w:space="0" w:color="000000"/>
              <w:right w:val="single" w:sz="8" w:space="0" w:color="000000"/>
            </w:tcBorders>
            <w:vAlign w:val="center"/>
            <w:hideMark/>
          </w:tcPr>
          <w:p w14:paraId="6B373FD1" w14:textId="77777777" w:rsidR="00A32CB2" w:rsidRPr="002E00D0" w:rsidRDefault="00A32CB2" w:rsidP="00754B5A">
            <w:pPr>
              <w:spacing w:line="360" w:lineRule="auto"/>
              <w:rPr>
                <w:rFonts w:eastAsia="等线"/>
                <w:lang w:val="en-US" w:eastAsia="zh-CN"/>
              </w:rPr>
            </w:pPr>
          </w:p>
        </w:tc>
        <w:tc>
          <w:tcPr>
            <w:tcW w:w="9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981D00"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Encoder</w:t>
            </w:r>
          </w:p>
        </w:tc>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9D6E62"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Decoder</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A04FDC"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Encoder</w:t>
            </w:r>
          </w:p>
        </w:tc>
        <w:tc>
          <w:tcPr>
            <w:tcW w:w="11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2495D9"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Decoder</w:t>
            </w:r>
          </w:p>
        </w:tc>
        <w:tc>
          <w:tcPr>
            <w:tcW w:w="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956106"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Encoder</w:t>
            </w:r>
          </w:p>
        </w:tc>
        <w:tc>
          <w:tcPr>
            <w:tcW w:w="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B8100D" w14:textId="77777777" w:rsidR="00A32CB2" w:rsidRPr="002E00D0" w:rsidRDefault="00A32CB2" w:rsidP="00754B5A">
            <w:pPr>
              <w:spacing w:line="360" w:lineRule="auto"/>
              <w:rPr>
                <w:rFonts w:eastAsia="等线"/>
                <w:lang w:val="en-US" w:eastAsia="zh-CN"/>
              </w:rPr>
            </w:pPr>
            <w:r w:rsidRPr="002E00D0">
              <w:rPr>
                <w:rFonts w:eastAsia="等线" w:hint="eastAsia"/>
                <w:lang w:val="en-US" w:eastAsia="zh-CN"/>
              </w:rPr>
              <w:t>Decoder</w:t>
            </w:r>
          </w:p>
        </w:tc>
      </w:tr>
      <w:tr w:rsidR="00A32CB2" w:rsidRPr="002E00D0" w14:paraId="273BB8E0" w14:textId="77777777" w:rsidTr="00754B5A">
        <w:trPr>
          <w:trHeight w:val="336"/>
        </w:trPr>
        <w:tc>
          <w:tcPr>
            <w:tcW w:w="10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AEF708" w14:textId="77777777" w:rsidR="00A32CB2" w:rsidRPr="002E00D0" w:rsidRDefault="00A32CB2" w:rsidP="00A32CB2">
            <w:pPr>
              <w:spacing w:line="360" w:lineRule="auto"/>
              <w:rPr>
                <w:rFonts w:eastAsia="等线"/>
                <w:lang w:val="en-US" w:eastAsia="zh-CN"/>
              </w:rPr>
            </w:pPr>
            <w:r w:rsidRPr="002E00D0">
              <w:rPr>
                <w:rFonts w:eastAsia="等线" w:hint="eastAsia"/>
                <w:lang w:val="en-US" w:eastAsia="zh-CN"/>
              </w:rPr>
              <w:t>64 bits</w:t>
            </w:r>
          </w:p>
        </w:tc>
        <w:tc>
          <w:tcPr>
            <w:tcW w:w="9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47A834" w14:textId="4CA25763" w:rsidR="00A32CB2" w:rsidRPr="002E00D0" w:rsidRDefault="00A32CB2" w:rsidP="00A32CB2">
            <w:pPr>
              <w:spacing w:line="360" w:lineRule="auto"/>
              <w:rPr>
                <w:rFonts w:eastAsia="等线"/>
                <w:lang w:val="en-US" w:eastAsia="zh-CN"/>
              </w:rPr>
            </w:pPr>
            <w:r w:rsidRPr="002E00D0">
              <w:rPr>
                <w:rFonts w:eastAsia="等线" w:hint="eastAsia"/>
                <w:lang w:val="en-US" w:eastAsia="zh-CN"/>
              </w:rPr>
              <w:t>248.1M</w:t>
            </w:r>
          </w:p>
        </w:tc>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0C9282" w14:textId="7CEE8923" w:rsidR="00A32CB2" w:rsidRPr="002E00D0" w:rsidRDefault="00A32CB2" w:rsidP="00A32CB2">
            <w:pPr>
              <w:spacing w:line="360" w:lineRule="auto"/>
              <w:rPr>
                <w:rFonts w:eastAsia="等线"/>
                <w:lang w:val="en-US" w:eastAsia="zh-CN"/>
              </w:rPr>
            </w:pPr>
            <w:r w:rsidRPr="002E00D0">
              <w:rPr>
                <w:rFonts w:eastAsia="等线" w:hint="eastAsia"/>
                <w:lang w:val="en-US" w:eastAsia="zh-CN"/>
              </w:rPr>
              <w:t>248.4M</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5D40DF" w14:textId="0E39CE4B" w:rsidR="00A32CB2" w:rsidRPr="002E00D0" w:rsidRDefault="00A32CB2" w:rsidP="00A32CB2">
            <w:pPr>
              <w:spacing w:line="360" w:lineRule="auto"/>
              <w:rPr>
                <w:rFonts w:eastAsia="等线"/>
                <w:lang w:val="en-US" w:eastAsia="zh-CN"/>
              </w:rPr>
            </w:pPr>
            <w:r w:rsidRPr="002E00D0">
              <w:rPr>
                <w:rFonts w:eastAsia="等线" w:hint="eastAsia"/>
                <w:lang w:val="en-US" w:eastAsia="zh-CN"/>
              </w:rPr>
              <w:t>9.7M</w:t>
            </w:r>
          </w:p>
        </w:tc>
        <w:tc>
          <w:tcPr>
            <w:tcW w:w="11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8E74F8" w14:textId="0B4C94E0" w:rsidR="00A32CB2" w:rsidRPr="002E00D0" w:rsidRDefault="00A32CB2" w:rsidP="00A32CB2">
            <w:pPr>
              <w:spacing w:line="360" w:lineRule="auto"/>
              <w:rPr>
                <w:rFonts w:eastAsia="等线"/>
                <w:lang w:val="en-US" w:eastAsia="zh-CN"/>
              </w:rPr>
            </w:pPr>
            <w:r w:rsidRPr="002E00D0">
              <w:rPr>
                <w:rFonts w:eastAsia="等线" w:hint="eastAsia"/>
                <w:lang w:val="en-US" w:eastAsia="zh-CN"/>
              </w:rPr>
              <w:t>9.6M</w:t>
            </w:r>
          </w:p>
        </w:tc>
        <w:tc>
          <w:tcPr>
            <w:tcW w:w="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2A0C49" w14:textId="4FC8BA45" w:rsidR="00A32CB2" w:rsidRPr="002E00D0" w:rsidRDefault="00A32CB2" w:rsidP="00A32CB2">
            <w:pPr>
              <w:spacing w:line="360" w:lineRule="auto"/>
              <w:rPr>
                <w:rFonts w:eastAsia="等线"/>
                <w:lang w:val="en-US" w:eastAsia="zh-CN"/>
              </w:rPr>
            </w:pPr>
            <w:r w:rsidRPr="002E00D0">
              <w:rPr>
                <w:rFonts w:eastAsia="等线" w:hint="eastAsia"/>
                <w:lang w:val="en-US" w:eastAsia="zh-CN"/>
              </w:rPr>
              <w:t>42M</w:t>
            </w:r>
            <w:r w:rsidR="003C31DE">
              <w:rPr>
                <w:rFonts w:eastAsia="等线" w:hint="eastAsia"/>
                <w:lang w:val="en-US" w:eastAsia="zh-CN"/>
              </w:rPr>
              <w:t>B</w:t>
            </w:r>
          </w:p>
        </w:tc>
        <w:tc>
          <w:tcPr>
            <w:tcW w:w="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261D37" w14:textId="629ED171" w:rsidR="00A32CB2" w:rsidRPr="002E00D0" w:rsidRDefault="00A32CB2" w:rsidP="00A32CB2">
            <w:pPr>
              <w:spacing w:line="360" w:lineRule="auto"/>
              <w:rPr>
                <w:rFonts w:eastAsia="等线"/>
                <w:lang w:val="en-US" w:eastAsia="zh-CN"/>
              </w:rPr>
            </w:pPr>
            <w:r w:rsidRPr="002E00D0">
              <w:rPr>
                <w:rFonts w:eastAsia="等线" w:hint="eastAsia"/>
                <w:lang w:val="en-US" w:eastAsia="zh-CN"/>
              </w:rPr>
              <w:t>42M</w:t>
            </w:r>
            <w:r w:rsidR="003C31DE">
              <w:rPr>
                <w:rFonts w:eastAsia="等线" w:hint="eastAsia"/>
                <w:lang w:val="en-US" w:eastAsia="zh-CN"/>
              </w:rPr>
              <w:t>B</w:t>
            </w:r>
          </w:p>
        </w:tc>
      </w:tr>
    </w:tbl>
    <w:p w14:paraId="39302073" w14:textId="77777777" w:rsidR="00A32CB2" w:rsidRDefault="00A32CB2" w:rsidP="00A32CB2">
      <w:pPr>
        <w:pStyle w:val="af9"/>
        <w:spacing w:afterLines="50" w:after="120"/>
        <w:ind w:left="1040"/>
        <w:rPr>
          <w:rFonts w:ascii="Times New Roman" w:eastAsiaTheme="minorEastAsia" w:hAnsi="Times New Roman"/>
          <w:lang w:eastAsia="zh-CN"/>
        </w:rPr>
      </w:pPr>
    </w:p>
    <w:p w14:paraId="60C08232" w14:textId="528C5256" w:rsidR="00A32CB2" w:rsidRDefault="00A32CB2" w:rsidP="00A32CB2">
      <w:pPr>
        <w:pStyle w:val="a0"/>
      </w:pPr>
      <w:r>
        <w:t>S</w:t>
      </w:r>
      <w:r>
        <w:rPr>
          <w:rFonts w:hint="eastAsia"/>
        </w:rPr>
        <w:t>imulation results</w:t>
      </w:r>
    </w:p>
    <w:p w14:paraId="67FCC50E" w14:textId="42B8ED5D" w:rsidR="001C24E1" w:rsidRDefault="001C24E1" w:rsidP="00FB611F">
      <w:pPr>
        <w:rPr>
          <w:rFonts w:eastAsiaTheme="minorEastAsia"/>
          <w:lang w:eastAsia="zh-CN"/>
        </w:rPr>
      </w:pPr>
      <w:r w:rsidRPr="001C24E1">
        <w:rPr>
          <w:rFonts w:eastAsiaTheme="minorEastAsia"/>
          <w:lang w:eastAsia="zh-CN"/>
        </w:rPr>
        <w:t xml:space="preserve">For </w:t>
      </w:r>
      <w:r>
        <w:rPr>
          <w:rFonts w:eastAsiaTheme="minorEastAsia" w:hint="eastAsia"/>
          <w:lang w:eastAsia="zh-CN"/>
        </w:rPr>
        <w:t xml:space="preserve">both Case A </w:t>
      </w:r>
      <w:r>
        <w:rPr>
          <w:rFonts w:eastAsiaTheme="minorEastAsia"/>
          <w:lang w:eastAsia="zh-CN"/>
        </w:rPr>
        <w:t>and Case</w:t>
      </w:r>
      <w:r>
        <w:rPr>
          <w:rFonts w:eastAsiaTheme="minorEastAsia" w:hint="eastAsia"/>
          <w:lang w:eastAsia="zh-CN"/>
        </w:rPr>
        <w:t xml:space="preserve"> B, </w:t>
      </w:r>
      <w:r w:rsidRPr="001C24E1">
        <w:rPr>
          <w:rFonts w:eastAsiaTheme="minorEastAsia"/>
          <w:lang w:eastAsia="zh-CN"/>
        </w:rPr>
        <w:t>we train</w:t>
      </w:r>
      <w:r>
        <w:rPr>
          <w:rFonts w:eastAsiaTheme="minorEastAsia" w:hint="eastAsia"/>
          <w:lang w:eastAsia="zh-CN"/>
        </w:rPr>
        <w:t>/test</w:t>
      </w:r>
      <w:r w:rsidRPr="001C24E1">
        <w:rPr>
          <w:rFonts w:eastAsiaTheme="minorEastAsia"/>
          <w:lang w:eastAsia="zh-CN"/>
        </w:rPr>
        <w:t xml:space="preserve"> </w:t>
      </w:r>
      <w:r>
        <w:rPr>
          <w:rFonts w:eastAsiaTheme="minorEastAsia" w:hint="eastAsia"/>
          <w:lang w:eastAsia="zh-CN"/>
        </w:rPr>
        <w:t xml:space="preserve">the </w:t>
      </w:r>
      <w:r w:rsidRPr="001C24E1">
        <w:rPr>
          <w:rFonts w:eastAsiaTheme="minorEastAsia"/>
          <w:lang w:eastAsia="zh-CN"/>
        </w:rPr>
        <w:t xml:space="preserve">encoder and decoder using </w:t>
      </w:r>
      <w:r>
        <w:rPr>
          <w:rFonts w:eastAsiaTheme="minorEastAsia" w:hint="eastAsia"/>
          <w:lang w:eastAsia="zh-CN"/>
        </w:rPr>
        <w:t>the</w:t>
      </w:r>
      <w:r w:rsidRPr="001C24E1">
        <w:rPr>
          <w:rFonts w:eastAsiaTheme="minorEastAsia"/>
          <w:lang w:eastAsia="zh-CN"/>
        </w:rPr>
        <w:t xml:space="preserve"> </w:t>
      </w:r>
      <w:r>
        <w:rPr>
          <w:rFonts w:eastAsiaTheme="minorEastAsia" w:hint="eastAsia"/>
          <w:lang w:eastAsia="zh-CN"/>
        </w:rPr>
        <w:t xml:space="preserve">RAN4 R19 </w:t>
      </w:r>
      <w:r w:rsidRPr="001C24E1">
        <w:rPr>
          <w:rFonts w:eastAsiaTheme="minorEastAsia"/>
          <w:lang w:eastAsia="zh-CN"/>
        </w:rPr>
        <w:t>mixed dataset</w:t>
      </w:r>
      <w:r>
        <w:rPr>
          <w:rFonts w:eastAsiaTheme="minorEastAsia" w:hint="eastAsia"/>
          <w:lang w:eastAsia="zh-CN"/>
        </w:rPr>
        <w:t xml:space="preserve">. </w:t>
      </w:r>
      <w:r>
        <w:rPr>
          <w:rFonts w:eastAsiaTheme="minorEastAsia"/>
          <w:lang w:eastAsia="zh-CN"/>
        </w:rPr>
        <w:t>S</w:t>
      </w:r>
      <w:r>
        <w:rPr>
          <w:rFonts w:eastAsiaTheme="minorEastAsia" w:hint="eastAsia"/>
          <w:lang w:eastAsia="zh-CN"/>
        </w:rPr>
        <w:t>imulations are shown below</w:t>
      </w:r>
    </w:p>
    <w:tbl>
      <w:tblPr>
        <w:tblW w:w="5519" w:type="dxa"/>
        <w:jc w:val="center"/>
        <w:tblCellMar>
          <w:left w:w="0" w:type="dxa"/>
          <w:right w:w="0" w:type="dxa"/>
        </w:tblCellMar>
        <w:tblLook w:val="04A0" w:firstRow="1" w:lastRow="0" w:firstColumn="1" w:lastColumn="0" w:noHBand="0" w:noVBand="1"/>
      </w:tblPr>
      <w:tblGrid>
        <w:gridCol w:w="2542"/>
        <w:gridCol w:w="2977"/>
      </w:tblGrid>
      <w:tr w:rsidR="001C24E1" w:rsidRPr="00FE1446" w14:paraId="1D170111" w14:textId="77777777" w:rsidTr="00754B5A">
        <w:trPr>
          <w:trHeight w:val="61"/>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C83CF9" w14:textId="4444108C" w:rsidR="001C24E1" w:rsidRPr="00FE1446" w:rsidRDefault="001C24E1" w:rsidP="00754B5A">
            <w:pPr>
              <w:spacing w:afterLines="50" w:after="120"/>
              <w:rPr>
                <w:rFonts w:eastAsia="等线"/>
                <w:lang w:val="en-US" w:eastAsia="zh-CN"/>
              </w:rPr>
            </w:pPr>
            <w:r>
              <w:rPr>
                <w:rFonts w:eastAsia="等线"/>
                <w:lang w:eastAsia="zh-CN"/>
              </w:rPr>
              <w:t>M</w:t>
            </w:r>
            <w:r>
              <w:rPr>
                <w:rFonts w:eastAsia="等线" w:hint="eastAsia"/>
                <w:lang w:eastAsia="zh-CN"/>
              </w:rPr>
              <w:t xml:space="preserve">odel </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D7DBC6" w14:textId="0B49A02E" w:rsidR="001C24E1" w:rsidRPr="00FE1446" w:rsidRDefault="001C24E1" w:rsidP="00754B5A">
            <w:pPr>
              <w:spacing w:afterLines="50" w:after="120"/>
              <w:rPr>
                <w:rFonts w:eastAsia="等线"/>
                <w:lang w:val="en-US" w:eastAsia="zh-CN"/>
              </w:rPr>
            </w:pPr>
            <w:r>
              <w:rPr>
                <w:rFonts w:eastAsia="等线" w:hint="eastAsia"/>
                <w:lang w:eastAsia="zh-CN"/>
              </w:rPr>
              <w:t>SGCS</w:t>
            </w:r>
          </w:p>
        </w:tc>
      </w:tr>
      <w:tr w:rsidR="001C24E1" w:rsidRPr="00FE1446" w14:paraId="66D3261E" w14:textId="77777777" w:rsidTr="00754B5A">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909D41" w14:textId="4B76E146" w:rsidR="001C24E1" w:rsidRPr="00FE1446" w:rsidRDefault="001C24E1" w:rsidP="00754B5A">
            <w:pPr>
              <w:spacing w:afterLines="50" w:after="120"/>
              <w:rPr>
                <w:rFonts w:eastAsia="等线"/>
                <w:lang w:val="en-US" w:eastAsia="zh-CN"/>
              </w:rPr>
            </w:pPr>
            <w:r>
              <w:rPr>
                <w:rFonts w:eastAsia="等线" w:hint="eastAsia"/>
                <w:lang w:eastAsia="zh-CN"/>
              </w:rPr>
              <w:t>Case A</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D834E" w14:textId="694F2CAD" w:rsidR="001C24E1" w:rsidRPr="00FE1446" w:rsidRDefault="001C24E1" w:rsidP="00754B5A">
            <w:pPr>
              <w:spacing w:afterLines="50" w:after="120"/>
              <w:rPr>
                <w:rFonts w:eastAsia="等线"/>
                <w:lang w:val="en-US" w:eastAsia="zh-CN"/>
              </w:rPr>
            </w:pPr>
            <w:r w:rsidRPr="001C24E1">
              <w:rPr>
                <w:rFonts w:eastAsia="等线" w:hint="eastAsia"/>
                <w:lang w:eastAsia="zh-CN"/>
              </w:rPr>
              <w:t>0.697</w:t>
            </w:r>
          </w:p>
        </w:tc>
      </w:tr>
      <w:tr w:rsidR="001C24E1" w:rsidRPr="00FE1446" w14:paraId="17FBB6DD" w14:textId="77777777" w:rsidTr="00754B5A">
        <w:trPr>
          <w:trHeight w:val="38"/>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6A447C" w14:textId="3D7032CF" w:rsidR="001C24E1" w:rsidRPr="00FE1446" w:rsidRDefault="001C24E1" w:rsidP="001C24E1">
            <w:pPr>
              <w:spacing w:afterLines="50" w:after="120"/>
              <w:rPr>
                <w:rFonts w:eastAsia="等线"/>
                <w:lang w:val="en-US" w:eastAsia="zh-CN"/>
              </w:rPr>
            </w:pPr>
            <w:r>
              <w:rPr>
                <w:rFonts w:eastAsia="等线" w:hint="eastAsia"/>
                <w:lang w:eastAsia="zh-CN"/>
              </w:rPr>
              <w:t>Case B</w:t>
            </w:r>
          </w:p>
        </w:tc>
        <w:tc>
          <w:tcPr>
            <w:tcW w:w="2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D21EFE" w14:textId="099B2596" w:rsidR="001C24E1" w:rsidRPr="00FE1446" w:rsidRDefault="001C24E1" w:rsidP="001C24E1">
            <w:pPr>
              <w:spacing w:afterLines="50" w:after="120"/>
              <w:rPr>
                <w:rFonts w:eastAsia="等线"/>
                <w:lang w:val="en-US" w:eastAsia="zh-CN"/>
              </w:rPr>
            </w:pPr>
            <w:r w:rsidRPr="001C24E1">
              <w:rPr>
                <w:rFonts w:eastAsia="等线" w:hint="eastAsia"/>
                <w:lang w:eastAsia="zh-CN"/>
              </w:rPr>
              <w:t>0.744</w:t>
            </w:r>
          </w:p>
        </w:tc>
      </w:tr>
    </w:tbl>
    <w:p w14:paraId="62DC12D7" w14:textId="77777777" w:rsidR="001C24E1" w:rsidRDefault="001C24E1" w:rsidP="00FB611F">
      <w:pPr>
        <w:rPr>
          <w:rFonts w:eastAsiaTheme="minorEastAsia"/>
          <w:lang w:eastAsia="zh-CN"/>
        </w:rPr>
      </w:pPr>
    </w:p>
    <w:p w14:paraId="042C3A50" w14:textId="2FC5B6A0" w:rsidR="00613DE1" w:rsidRDefault="006923D6" w:rsidP="00613DE1">
      <w:pPr>
        <w:spacing w:afterLines="50" w:after="120"/>
        <w:rPr>
          <w:rFonts w:eastAsiaTheme="minorEastAsia"/>
          <w:lang w:eastAsia="zh-CN"/>
        </w:rPr>
      </w:pPr>
      <w:r w:rsidRPr="006923D6">
        <w:rPr>
          <w:rFonts w:eastAsiaTheme="minorEastAsia"/>
          <w:lang w:eastAsia="zh-CN"/>
        </w:rPr>
        <w:t>It can be observed that the introduction of the more complex transformer model yields higher SG</w:t>
      </w:r>
      <w:r>
        <w:rPr>
          <w:rFonts w:eastAsiaTheme="minorEastAsia" w:hint="eastAsia"/>
          <w:lang w:eastAsia="zh-CN"/>
        </w:rPr>
        <w:t>CS</w:t>
      </w:r>
      <w:r w:rsidRPr="006923D6">
        <w:rPr>
          <w:rFonts w:eastAsiaTheme="minorEastAsia"/>
          <w:lang w:eastAsia="zh-CN"/>
        </w:rPr>
        <w:t xml:space="preserve"> gain. However, it is also important to note that in Case B, the model complexity reaches 248 </w:t>
      </w:r>
      <w:r>
        <w:rPr>
          <w:rFonts w:eastAsiaTheme="minorEastAsia" w:hint="eastAsia"/>
          <w:lang w:eastAsia="zh-CN"/>
        </w:rPr>
        <w:t>M</w:t>
      </w:r>
      <w:r w:rsidRPr="006923D6">
        <w:rPr>
          <w:rFonts w:eastAsiaTheme="minorEastAsia"/>
          <w:lang w:eastAsia="zh-CN"/>
        </w:rPr>
        <w:t xml:space="preserve">FLOPs on the </w:t>
      </w:r>
      <w:r>
        <w:rPr>
          <w:rFonts w:eastAsiaTheme="minorEastAsia" w:hint="eastAsia"/>
          <w:lang w:eastAsia="zh-CN"/>
        </w:rPr>
        <w:t>UE</w:t>
      </w:r>
      <w:r w:rsidRPr="006923D6">
        <w:rPr>
          <w:rFonts w:eastAsiaTheme="minorEastAsia"/>
          <w:lang w:eastAsia="zh-CN"/>
        </w:rPr>
        <w:t xml:space="preserve"> side, with a model size of 42M</w:t>
      </w:r>
      <w:r>
        <w:rPr>
          <w:rFonts w:eastAsiaTheme="minorEastAsia" w:hint="eastAsia"/>
          <w:lang w:eastAsia="zh-CN"/>
        </w:rPr>
        <w:t>B</w:t>
      </w:r>
      <w:r w:rsidRPr="006923D6">
        <w:rPr>
          <w:rFonts w:eastAsiaTheme="minorEastAsia"/>
          <w:lang w:eastAsia="zh-CN"/>
        </w:rPr>
        <w:t xml:space="preserve">, which poses significant challenges for UE deployment. In contrast, the model corresponding to Case A achieves lower </w:t>
      </w:r>
      <w:r w:rsidR="00613DE1">
        <w:rPr>
          <w:rFonts w:eastAsiaTheme="minorEastAsia" w:hint="eastAsia"/>
          <w:lang w:eastAsia="zh-CN"/>
        </w:rPr>
        <w:t>SGCS</w:t>
      </w:r>
      <w:r w:rsidRPr="006923D6">
        <w:rPr>
          <w:rFonts w:eastAsiaTheme="minorEastAsia"/>
          <w:lang w:eastAsia="zh-CN"/>
        </w:rPr>
        <w:t xml:space="preserve"> performance but has a complexity of only 3.6 </w:t>
      </w:r>
      <w:r w:rsidR="00613DE1">
        <w:rPr>
          <w:rFonts w:eastAsiaTheme="minorEastAsia" w:hint="eastAsia"/>
          <w:lang w:eastAsia="zh-CN"/>
        </w:rPr>
        <w:t>M</w:t>
      </w:r>
      <w:r w:rsidRPr="006923D6">
        <w:rPr>
          <w:rFonts w:eastAsiaTheme="minorEastAsia"/>
          <w:lang w:eastAsia="zh-CN"/>
        </w:rPr>
        <w:t>FLOPs and a model size of 1.6</w:t>
      </w:r>
      <w:r w:rsidR="00613DE1">
        <w:rPr>
          <w:rFonts w:eastAsiaTheme="minorEastAsia" w:hint="eastAsia"/>
          <w:lang w:eastAsia="zh-CN"/>
        </w:rPr>
        <w:t>MB</w:t>
      </w:r>
      <w:r w:rsidRPr="006923D6">
        <w:rPr>
          <w:rFonts w:eastAsiaTheme="minorEastAsia"/>
          <w:lang w:eastAsia="zh-CN"/>
        </w:rPr>
        <w:t xml:space="preserve">. </w:t>
      </w:r>
    </w:p>
    <w:p w14:paraId="00E896C4" w14:textId="527A88C3" w:rsidR="001C24E1" w:rsidRDefault="006923D6" w:rsidP="00613DE1">
      <w:pPr>
        <w:spacing w:afterLines="50" w:after="120"/>
        <w:rPr>
          <w:rFonts w:eastAsiaTheme="minorEastAsia"/>
          <w:lang w:eastAsia="zh-CN"/>
        </w:rPr>
      </w:pPr>
      <w:r w:rsidRPr="006923D6">
        <w:rPr>
          <w:rFonts w:eastAsiaTheme="minorEastAsia"/>
          <w:lang w:eastAsia="zh-CN"/>
        </w:rPr>
        <w:lastRenderedPageBreak/>
        <w:t xml:space="preserve">Therefore, in Release 20, RAN4 needs to clarify: the expected performance level, along with the acceptable model complexity, parameter </w:t>
      </w:r>
      <w:r w:rsidR="00E20534">
        <w:rPr>
          <w:rFonts w:eastAsiaTheme="minorEastAsia" w:hint="eastAsia"/>
          <w:lang w:eastAsia="zh-CN"/>
        </w:rPr>
        <w:t>number</w:t>
      </w:r>
      <w:r w:rsidRPr="006923D6">
        <w:rPr>
          <w:rFonts w:eastAsiaTheme="minorEastAsia"/>
          <w:lang w:eastAsia="zh-CN"/>
        </w:rPr>
        <w:t xml:space="preserve">, and model size. RAN4 </w:t>
      </w:r>
      <w:r w:rsidR="00613DE1">
        <w:rPr>
          <w:rFonts w:eastAsiaTheme="minorEastAsia" w:hint="eastAsia"/>
          <w:lang w:eastAsia="zh-CN"/>
        </w:rPr>
        <w:t xml:space="preserve">needs to </w:t>
      </w:r>
      <w:r w:rsidRPr="006923D6">
        <w:rPr>
          <w:rFonts w:eastAsiaTheme="minorEastAsia"/>
          <w:lang w:eastAsia="zh-CN"/>
        </w:rPr>
        <w:t>establish a set of constraints</w:t>
      </w:r>
      <w:r w:rsidR="00613DE1">
        <w:rPr>
          <w:rFonts w:eastAsiaTheme="minorEastAsia" w:hint="eastAsia"/>
          <w:lang w:eastAsia="zh-CN"/>
        </w:rPr>
        <w:t>,</w:t>
      </w:r>
      <w:r w:rsidRPr="006923D6">
        <w:rPr>
          <w:rFonts w:eastAsiaTheme="minorEastAsia"/>
          <w:lang w:eastAsia="zh-CN"/>
        </w:rPr>
        <w:t xml:space="preserve"> otherwise it will be difficult to conduct effective standardization discussions or perform meaningful model performance comparisons and selections.</w:t>
      </w:r>
    </w:p>
    <w:p w14:paraId="77928EBE" w14:textId="2AAB1654" w:rsidR="00613DE1" w:rsidRPr="005620CB" w:rsidRDefault="00613DE1" w:rsidP="00613DE1">
      <w:pPr>
        <w:pStyle w:val="Propose"/>
        <w:ind w:left="1134" w:hanging="1134"/>
        <w:rPr>
          <w:rFonts w:eastAsia="Malgun Gothic"/>
        </w:rPr>
      </w:pPr>
      <w:r w:rsidRPr="00613DE1">
        <w:t xml:space="preserve">In R20, RAN4 needs to clarify the expected performance level, along with the acceptable model complexity, parameter </w:t>
      </w:r>
      <w:r w:rsidR="00E20534">
        <w:rPr>
          <w:rFonts w:hint="eastAsia"/>
        </w:rPr>
        <w:t>number</w:t>
      </w:r>
      <w:r w:rsidRPr="00613DE1">
        <w:t>, and model size.</w:t>
      </w:r>
    </w:p>
    <w:p w14:paraId="45A9126C" w14:textId="77777777" w:rsidR="00FB611F" w:rsidRPr="00FB611F" w:rsidRDefault="00FB611F" w:rsidP="005620CB">
      <w:pPr>
        <w:rPr>
          <w:rFonts w:eastAsiaTheme="minorEastAsia"/>
          <w:lang w:eastAsia="zh-CN"/>
        </w:rPr>
      </w:pPr>
    </w:p>
    <w:p w14:paraId="7C2A5535" w14:textId="0C0D5BE4" w:rsidR="0023469E" w:rsidRDefault="0023469E" w:rsidP="008D6EE8">
      <w:pPr>
        <w:pStyle w:val="a"/>
      </w:pPr>
      <w:r>
        <w:t>Conclusion</w:t>
      </w:r>
    </w:p>
    <w:p w14:paraId="3E7B169E" w14:textId="11B8ABE3"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Pr="00EE1E7B">
        <w:rPr>
          <w:rFonts w:eastAsia="等线"/>
          <w:lang w:eastAsia="zh-CN"/>
        </w:rPr>
        <w:t>issues regarding the development of RAN4 standardized models and standardized datasets are analysed</w:t>
      </w:r>
      <w:r>
        <w:rPr>
          <w:rFonts w:eastAsia="等线" w:hint="eastAsia"/>
          <w:lang w:eastAsia="zh-CN"/>
        </w:rPr>
        <w:t xml:space="preserve"> </w:t>
      </w:r>
      <w:r w:rsidRPr="00E27426">
        <w:rPr>
          <w:rFonts w:eastAsiaTheme="minorEastAsia"/>
          <w:lang w:val="en-US" w:eastAsia="zh-CN"/>
        </w:rPr>
        <w:t>and got the following proposals:</w:t>
      </w:r>
    </w:p>
    <w:p w14:paraId="5E1DEDCA" w14:textId="77777777" w:rsidR="00A5583E" w:rsidRDefault="00A5583E" w:rsidP="002C148A">
      <w:pPr>
        <w:pStyle w:val="Conclusion"/>
      </w:pPr>
    </w:p>
    <w:p w14:paraId="312DB03E" w14:textId="568A8CD0" w:rsidR="00A5583E" w:rsidRPr="00AF660D" w:rsidRDefault="00AF660D" w:rsidP="00E27426">
      <w:pPr>
        <w:pStyle w:val="Conclusion"/>
        <w:jc w:val="both"/>
      </w:pPr>
      <w:r w:rsidRPr="00AF660D">
        <w:t xml:space="preserve">Proposal 1: </w:t>
      </w:r>
      <w:r w:rsidRPr="00AF660D">
        <w:tab/>
        <w:t>The existing mixed dataset could serve as a baseline for simulation and evaluation by companies, e.g., assessing the performance of candidate standardized models like transformer backbones and ensuring performance alignment.</w:t>
      </w:r>
    </w:p>
    <w:p w14:paraId="60B7E333" w14:textId="77777777" w:rsidR="00A5583E" w:rsidRDefault="00A5583E" w:rsidP="00E27426">
      <w:pPr>
        <w:pStyle w:val="Conclusion"/>
        <w:jc w:val="both"/>
      </w:pPr>
    </w:p>
    <w:p w14:paraId="10383AC9" w14:textId="229B81C3" w:rsidR="00A5583E" w:rsidRPr="00AF660D" w:rsidRDefault="00AF660D" w:rsidP="00E27426">
      <w:pPr>
        <w:pStyle w:val="Conclusion"/>
        <w:jc w:val="both"/>
      </w:pPr>
      <w:r w:rsidRPr="00AF660D">
        <w:t xml:space="preserve">Proposal 2: </w:t>
      </w:r>
      <w:r w:rsidRPr="00AF660D">
        <w:tab/>
        <w:t>For 6G, to address scalability considerations, a new dataset with different assumptions on the number of sub-bands, the number of antenna ports, and the output size of the CSI encoder should be considered.</w:t>
      </w:r>
    </w:p>
    <w:p w14:paraId="585BFE9F" w14:textId="77777777" w:rsidR="00A5583E" w:rsidRDefault="00A5583E" w:rsidP="00E27426">
      <w:pPr>
        <w:pStyle w:val="Conclusion"/>
        <w:jc w:val="both"/>
      </w:pPr>
    </w:p>
    <w:p w14:paraId="35A02FB9" w14:textId="6FD40017" w:rsidR="00A5583E" w:rsidRPr="00AF660D" w:rsidRDefault="00AF660D" w:rsidP="00E27426">
      <w:pPr>
        <w:pStyle w:val="Conclusion"/>
        <w:jc w:val="both"/>
      </w:pPr>
      <w:r w:rsidRPr="00AF660D">
        <w:t xml:space="preserve">Proposal 3: </w:t>
      </w:r>
      <w:r w:rsidRPr="00AF660D">
        <w:tab/>
        <w:t>The datasets contributed by each company should be calibrated, e.g., using the RAN4 R19 CNN based CSI encoder/decoder to validate the performance on their respective datasets, to ensure the overall quality of the RAN4 standardized dataset.</w:t>
      </w:r>
    </w:p>
    <w:p w14:paraId="6A97C8BD" w14:textId="77777777" w:rsidR="00A5583E" w:rsidRDefault="00A5583E" w:rsidP="00E27426">
      <w:pPr>
        <w:pStyle w:val="Conclusion"/>
        <w:jc w:val="both"/>
      </w:pPr>
    </w:p>
    <w:p w14:paraId="3DD448D7" w14:textId="063462A0" w:rsidR="00AF660D" w:rsidRDefault="00AF660D" w:rsidP="00E27426">
      <w:pPr>
        <w:pStyle w:val="Conclusion"/>
        <w:jc w:val="both"/>
      </w:pPr>
      <w:r>
        <w:t xml:space="preserve">Observation 1: </w:t>
      </w:r>
      <w:r>
        <w:tab/>
        <w:t>UE may differ in their AI capabilities, including supported models, architectures, and computational complexities.</w:t>
      </w:r>
    </w:p>
    <w:p w14:paraId="13FB3766" w14:textId="77777777" w:rsidR="00AF660D" w:rsidRDefault="00AF660D" w:rsidP="00E27426">
      <w:pPr>
        <w:pStyle w:val="Conclusion"/>
        <w:jc w:val="both"/>
      </w:pPr>
    </w:p>
    <w:p w14:paraId="27890EFC" w14:textId="77777777" w:rsidR="00AF660D" w:rsidRDefault="00AF660D" w:rsidP="00E27426">
      <w:pPr>
        <w:pStyle w:val="Conclusion"/>
        <w:jc w:val="both"/>
      </w:pPr>
      <w:r>
        <w:t xml:space="preserve">Proposal 4: </w:t>
      </w:r>
      <w:r>
        <w:tab/>
        <w:t xml:space="preserve">RAN4 should consider potential limitations arising from these differing UE capabilities. </w:t>
      </w:r>
    </w:p>
    <w:p w14:paraId="5010A599" w14:textId="0FC88AA9" w:rsidR="00AF660D" w:rsidRDefault="00AF660D" w:rsidP="00E27426">
      <w:pPr>
        <w:pStyle w:val="Conclusion"/>
        <w:numPr>
          <w:ilvl w:val="2"/>
          <w:numId w:val="17"/>
        </w:numPr>
        <w:ind w:firstLineChars="0"/>
        <w:jc w:val="both"/>
      </w:pPr>
      <w:r>
        <w:t xml:space="preserve">Option1: More than one standardized models with varying complexities need to be introduced, </w:t>
      </w:r>
    </w:p>
    <w:p w14:paraId="29ADC66F" w14:textId="6616E03D" w:rsidR="00AF660D" w:rsidRDefault="00AF660D" w:rsidP="00E27426">
      <w:pPr>
        <w:pStyle w:val="Conclusion"/>
        <w:numPr>
          <w:ilvl w:val="2"/>
          <w:numId w:val="17"/>
        </w:numPr>
        <w:ind w:firstLineChars="0"/>
        <w:jc w:val="both"/>
      </w:pPr>
      <w:r>
        <w:t>Option2: Ensuring that constraints on UE deployment(e.g., available computing resource, memory size, power consumption) are fully addressed during standardized model design.</w:t>
      </w:r>
    </w:p>
    <w:p w14:paraId="0AA260BA" w14:textId="77777777" w:rsidR="00AF660D" w:rsidRDefault="00AF660D" w:rsidP="00E27426">
      <w:pPr>
        <w:pStyle w:val="Conclusion"/>
        <w:jc w:val="both"/>
      </w:pPr>
    </w:p>
    <w:p w14:paraId="12656F3A" w14:textId="62006410" w:rsidR="00AF660D" w:rsidRDefault="00AF660D" w:rsidP="00E27426">
      <w:pPr>
        <w:pStyle w:val="Conclusion"/>
        <w:jc w:val="both"/>
      </w:pPr>
      <w:r>
        <w:t xml:space="preserve">Proposal 5: </w:t>
      </w:r>
      <w:r>
        <w:tab/>
        <w:t xml:space="preserve">Based on the transformer backbone that provided by RAN1, RAN4 evaluations can begin with this structure, detailed designs of varying complexities can be assessed in Q4. </w:t>
      </w:r>
    </w:p>
    <w:p w14:paraId="0F3710C9" w14:textId="77777777" w:rsidR="00E27426" w:rsidRDefault="00E27426" w:rsidP="00E27426">
      <w:pPr>
        <w:pStyle w:val="Conclusion"/>
        <w:jc w:val="both"/>
      </w:pPr>
    </w:p>
    <w:p w14:paraId="123F4CD3" w14:textId="5868CBA0" w:rsidR="00A5583E" w:rsidRPr="00AF660D" w:rsidRDefault="00AF660D" w:rsidP="00E27426">
      <w:pPr>
        <w:pStyle w:val="Conclusion"/>
        <w:jc w:val="both"/>
      </w:pPr>
      <w:r>
        <w:t xml:space="preserve">Proposal 6: </w:t>
      </w:r>
      <w:r>
        <w:tab/>
        <w:t>The CNN-based CSI decoder model adopted in the R19, along with the accompanying simplified transformer-based, simplified CNN-based, and MLP-based CSI encoders, could also serve as candidate test decoders and reference encoder structures for evaluation</w:t>
      </w:r>
    </w:p>
    <w:p w14:paraId="513778E2" w14:textId="77777777" w:rsidR="00A5583E" w:rsidRDefault="00A5583E" w:rsidP="00E27426">
      <w:pPr>
        <w:pStyle w:val="Conclusion"/>
        <w:jc w:val="both"/>
      </w:pPr>
    </w:p>
    <w:p w14:paraId="34DE2D6F" w14:textId="77777777" w:rsidR="00AF660D" w:rsidRDefault="00AF660D" w:rsidP="00E27426">
      <w:pPr>
        <w:pStyle w:val="Conclusion"/>
        <w:jc w:val="both"/>
      </w:pPr>
      <w:r>
        <w:t xml:space="preserve">Proposal 7: </w:t>
      </w:r>
      <w:r>
        <w:tab/>
        <w:t>Scalability challenges exist in multiple dimensions, including</w:t>
      </w:r>
    </w:p>
    <w:p w14:paraId="4A81C667" w14:textId="2FC099E9" w:rsidR="00AF660D" w:rsidRDefault="00E27426" w:rsidP="00E27426">
      <w:pPr>
        <w:pStyle w:val="Conclusion"/>
        <w:numPr>
          <w:ilvl w:val="2"/>
          <w:numId w:val="17"/>
        </w:numPr>
        <w:ind w:firstLineChars="0"/>
        <w:jc w:val="both"/>
      </w:pPr>
      <w:r>
        <w:rPr>
          <w:rFonts w:hint="eastAsia"/>
        </w:rPr>
        <w:t>N</w:t>
      </w:r>
      <w:r w:rsidR="00AF660D">
        <w:t xml:space="preserve">umber of sub-bands (e.g., corresponding to 5MHz, 10 MHz, 20 MHz, with </w:t>
      </w:r>
      <w:r w:rsidR="00E20534">
        <w:rPr>
          <w:rFonts w:hint="eastAsia"/>
        </w:rPr>
        <w:t xml:space="preserve">4RB per </w:t>
      </w:r>
      <w:r w:rsidR="00AF660D">
        <w:t>sub-band)</w:t>
      </w:r>
    </w:p>
    <w:p w14:paraId="6FA53767" w14:textId="7576236A" w:rsidR="00AF660D" w:rsidRDefault="00E27426" w:rsidP="00E27426">
      <w:pPr>
        <w:pStyle w:val="Conclusion"/>
        <w:numPr>
          <w:ilvl w:val="2"/>
          <w:numId w:val="17"/>
        </w:numPr>
        <w:ind w:firstLineChars="0"/>
        <w:jc w:val="both"/>
      </w:pPr>
      <w:r>
        <w:rPr>
          <w:rFonts w:hint="eastAsia"/>
        </w:rPr>
        <w:t>N</w:t>
      </w:r>
      <w:r w:rsidR="00AF660D">
        <w:t>umber of antenna ports (e.g., 16 and 32)</w:t>
      </w:r>
    </w:p>
    <w:p w14:paraId="2C728B76" w14:textId="352ECC0C" w:rsidR="00A5583E" w:rsidRPr="00AF660D" w:rsidRDefault="00AF660D" w:rsidP="00E27426">
      <w:pPr>
        <w:pStyle w:val="Conclusion"/>
        <w:numPr>
          <w:ilvl w:val="2"/>
          <w:numId w:val="17"/>
        </w:numPr>
        <w:ind w:firstLineChars="0"/>
        <w:jc w:val="both"/>
      </w:pPr>
      <w:r>
        <w:t>CSI payload sizes (e.g., 64 bits, 128 bits)</w:t>
      </w:r>
    </w:p>
    <w:p w14:paraId="297636FF" w14:textId="77777777" w:rsidR="00A5583E" w:rsidRPr="00E27426" w:rsidRDefault="00A5583E" w:rsidP="00E27426">
      <w:pPr>
        <w:pStyle w:val="Conclusion"/>
        <w:jc w:val="both"/>
      </w:pPr>
    </w:p>
    <w:p w14:paraId="4FAAB71C" w14:textId="77777777" w:rsidR="00AF660D" w:rsidRDefault="00AF660D" w:rsidP="00E27426">
      <w:pPr>
        <w:pStyle w:val="Conclusion"/>
        <w:jc w:val="both"/>
      </w:pPr>
      <w:r>
        <w:t xml:space="preserve">Proposal 8: </w:t>
      </w:r>
      <w:r>
        <w:tab/>
        <w:t xml:space="preserve">In terms of specific solutions for designing model architectures to address scalability, the following approaches should be considered </w:t>
      </w:r>
    </w:p>
    <w:p w14:paraId="633F7EB1" w14:textId="7C49DC93" w:rsidR="00AF660D" w:rsidRDefault="00AF660D" w:rsidP="00E27426">
      <w:pPr>
        <w:pStyle w:val="Conclusion"/>
        <w:numPr>
          <w:ilvl w:val="2"/>
          <w:numId w:val="17"/>
        </w:numPr>
        <w:ind w:firstLineChars="0"/>
        <w:jc w:val="both"/>
      </w:pPr>
      <w:r>
        <w:t>Pre/post-processing with truncation/padding</w:t>
      </w:r>
    </w:p>
    <w:p w14:paraId="15EC3E1F" w14:textId="6AA211F2" w:rsidR="00AF660D" w:rsidRDefault="00AF660D" w:rsidP="00E27426">
      <w:pPr>
        <w:pStyle w:val="Conclusion"/>
        <w:numPr>
          <w:ilvl w:val="2"/>
          <w:numId w:val="17"/>
        </w:numPr>
        <w:ind w:firstLineChars="0"/>
        <w:jc w:val="both"/>
      </w:pPr>
      <w:r>
        <w:t xml:space="preserve">Adaptation layers in the AI/ML model </w:t>
      </w:r>
    </w:p>
    <w:p w14:paraId="2317DB5E" w14:textId="57E75F95" w:rsidR="00AF660D" w:rsidRDefault="00AF660D" w:rsidP="00E27426">
      <w:pPr>
        <w:pStyle w:val="Conclusion"/>
        <w:numPr>
          <w:ilvl w:val="2"/>
          <w:numId w:val="17"/>
        </w:numPr>
        <w:ind w:firstLineChars="0"/>
        <w:jc w:val="both"/>
      </w:pPr>
      <w:r>
        <w:t>Concatenating multiple models</w:t>
      </w:r>
    </w:p>
    <w:p w14:paraId="65477026" w14:textId="77777777" w:rsidR="00AF660D" w:rsidRDefault="00AF660D" w:rsidP="00E27426">
      <w:pPr>
        <w:pStyle w:val="Conclusion"/>
        <w:jc w:val="both"/>
      </w:pPr>
    </w:p>
    <w:p w14:paraId="2BB7F2A7" w14:textId="00A65B31" w:rsidR="00A5583E" w:rsidRPr="00AF660D" w:rsidRDefault="00AF660D" w:rsidP="00E27426">
      <w:pPr>
        <w:pStyle w:val="Conclusion"/>
        <w:jc w:val="both"/>
      </w:pPr>
      <w:r>
        <w:t xml:space="preserve">Proposal 9: </w:t>
      </w:r>
      <w:r>
        <w:tab/>
        <w:t>RAN4 to evaluate whether to adopt "single model structure + single set of model parameters" or “single model structure + multiple model parameters" to address scalability challenges</w:t>
      </w:r>
    </w:p>
    <w:p w14:paraId="44F1FDA4" w14:textId="77777777" w:rsidR="00A5583E" w:rsidRDefault="00A5583E" w:rsidP="00E27426">
      <w:pPr>
        <w:pStyle w:val="Conclusion"/>
        <w:jc w:val="both"/>
      </w:pPr>
    </w:p>
    <w:p w14:paraId="20B51C06" w14:textId="0C882AF8" w:rsidR="00A5583E" w:rsidRPr="00AF660D" w:rsidRDefault="00AF660D" w:rsidP="00E27426">
      <w:pPr>
        <w:pStyle w:val="Conclusion"/>
        <w:jc w:val="both"/>
      </w:pPr>
      <w:r w:rsidRPr="00AF660D">
        <w:t xml:space="preserve">Proposal 10: </w:t>
      </w:r>
      <w:r w:rsidRPr="00AF660D">
        <w:tab/>
        <w:t>In R20, RAN4 should focus on the testing issue and develop the standardized models under assumptions that account for scalability.</w:t>
      </w:r>
    </w:p>
    <w:p w14:paraId="274757F5" w14:textId="77777777" w:rsidR="00A5583E" w:rsidRDefault="00A5583E" w:rsidP="00E27426">
      <w:pPr>
        <w:pStyle w:val="Conclusion"/>
        <w:jc w:val="both"/>
      </w:pPr>
    </w:p>
    <w:p w14:paraId="79BCD962" w14:textId="77777777" w:rsidR="00AF660D" w:rsidRDefault="00AF660D" w:rsidP="00E27426">
      <w:pPr>
        <w:pStyle w:val="Conclusion"/>
        <w:jc w:val="both"/>
      </w:pPr>
      <w:r>
        <w:t xml:space="preserve">Proposal 11: </w:t>
      </w:r>
      <w:r>
        <w:tab/>
        <w:t xml:space="preserve">Regarding the model structure, it could be captured in 3GPP by a description of the architecture. </w:t>
      </w:r>
    </w:p>
    <w:p w14:paraId="5FB75EDB" w14:textId="77777777" w:rsidR="00E27426" w:rsidRDefault="00E27426" w:rsidP="00E27426">
      <w:pPr>
        <w:pStyle w:val="Conclusion"/>
        <w:jc w:val="both"/>
      </w:pPr>
    </w:p>
    <w:p w14:paraId="40A4E7F9" w14:textId="5CEC8999" w:rsidR="00A5583E" w:rsidRPr="00AF660D" w:rsidRDefault="00AF660D" w:rsidP="00E27426">
      <w:pPr>
        <w:pStyle w:val="Conclusion"/>
        <w:jc w:val="both"/>
      </w:pPr>
      <w:r>
        <w:lastRenderedPageBreak/>
        <w:t xml:space="preserve">Proposal 12: </w:t>
      </w:r>
      <w:r>
        <w:tab/>
        <w:t>Regarding the model parameter(or model with parameter), it could be stored on 3GPP server, while the storage location of these model parameters would be referenced in a relevant 3GPP TS or TR documents.</w:t>
      </w:r>
    </w:p>
    <w:p w14:paraId="455E6FA1" w14:textId="77777777" w:rsidR="00A5583E" w:rsidRDefault="00A5583E" w:rsidP="00E27426">
      <w:pPr>
        <w:pStyle w:val="Conclusion"/>
        <w:jc w:val="both"/>
      </w:pPr>
    </w:p>
    <w:p w14:paraId="74FB9E57" w14:textId="0DCEF272" w:rsidR="00A5583E" w:rsidRPr="00AF660D" w:rsidRDefault="00AF660D" w:rsidP="00E27426">
      <w:pPr>
        <w:pStyle w:val="Conclusion"/>
        <w:jc w:val="both"/>
      </w:pPr>
      <w:r w:rsidRPr="00AF660D">
        <w:t xml:space="preserve">Proposal 13: </w:t>
      </w:r>
      <w:r w:rsidRPr="00AF660D">
        <w:tab/>
        <w:t>Regarding the test metric and channel model used for CSI compression, the same assumptions as those for the CSI prediction could be reused.</w:t>
      </w:r>
    </w:p>
    <w:p w14:paraId="4E0442C7" w14:textId="77777777" w:rsidR="00A5583E" w:rsidRDefault="00A5583E" w:rsidP="00E27426">
      <w:pPr>
        <w:pStyle w:val="Conclusion"/>
        <w:jc w:val="both"/>
      </w:pPr>
    </w:p>
    <w:p w14:paraId="3FD23055" w14:textId="0ADD4D93" w:rsidR="00FE229D" w:rsidRPr="00AF660D" w:rsidRDefault="00AF660D" w:rsidP="00E27426">
      <w:pPr>
        <w:pStyle w:val="Conclusion"/>
        <w:jc w:val="both"/>
      </w:pPr>
      <w:r w:rsidRPr="00AF660D">
        <w:t xml:space="preserve">Proposal 14: </w:t>
      </w:r>
      <w:r w:rsidRPr="00AF660D">
        <w:tab/>
        <w:t>In R20, RAN4 needs to clarify the expected performance level, along with the acceptable model complexity, parameter count, and model size.</w:t>
      </w:r>
    </w:p>
    <w:p w14:paraId="6541D2B4" w14:textId="4E17FDB2" w:rsidR="003B6BA5" w:rsidRDefault="003B6BA5" w:rsidP="008D6EE8">
      <w:pPr>
        <w:pStyle w:val="a"/>
      </w:pPr>
      <w:bookmarkStart w:id="5" w:name="_Hlk173939413"/>
      <w:bookmarkEnd w:id="1"/>
      <w:r>
        <w:t>Reference</w:t>
      </w:r>
    </w:p>
    <w:bookmarkEnd w:id="2"/>
    <w:bookmarkEnd w:id="5"/>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196F0D">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p w14:paraId="4855E5BF" w14:textId="39BEB37D" w:rsidR="000A0558" w:rsidRPr="00196F0D" w:rsidRDefault="000A0558" w:rsidP="00A66647">
      <w:pPr>
        <w:pStyle w:val="1"/>
        <w:numPr>
          <w:ilvl w:val="0"/>
          <w:numId w:val="0"/>
        </w:numPr>
        <w:ind w:left="284" w:hanging="284"/>
        <w:rPr>
          <w:rFonts w:eastAsiaTheme="minorEastAsia"/>
          <w:noProof/>
          <w:lang w:eastAsia="zh-CN"/>
        </w:rPr>
      </w:pPr>
    </w:p>
    <w:p w14:paraId="7FAD731B" w14:textId="77777777" w:rsidR="00A66647" w:rsidRPr="00A66647" w:rsidRDefault="00A66647" w:rsidP="00A66647">
      <w:pPr>
        <w:pStyle w:val="a"/>
      </w:pPr>
      <w:r w:rsidRPr="00A66647">
        <w:rPr>
          <w:rFonts w:hint="eastAsia"/>
        </w:rPr>
        <w:t>A</w:t>
      </w:r>
      <w:r w:rsidRPr="00A66647">
        <w:t>ppendix</w:t>
      </w:r>
    </w:p>
    <w:p w14:paraId="3C25C886" w14:textId="26A30D60" w:rsidR="00A66647" w:rsidRPr="003E7622" w:rsidRDefault="00A66647" w:rsidP="003E7622">
      <w:pPr>
        <w:spacing w:afterLines="50" w:after="120"/>
        <w:rPr>
          <w:rFonts w:eastAsiaTheme="minorEastAsia"/>
          <w:b/>
          <w:bCs/>
          <w:sz w:val="24"/>
          <w:szCs w:val="24"/>
          <w:u w:val="single"/>
        </w:rPr>
      </w:pPr>
      <w:r w:rsidRPr="00AE04DB">
        <w:rPr>
          <w:rFonts w:eastAsiaTheme="minorEastAsia" w:hint="eastAsia"/>
          <w:b/>
          <w:bCs/>
          <w:sz w:val="24"/>
          <w:szCs w:val="24"/>
          <w:u w:val="single"/>
          <w:lang w:eastAsia="zh-CN"/>
        </w:rPr>
        <w:t>Appendix</w:t>
      </w:r>
      <w:r>
        <w:rPr>
          <w:rFonts w:eastAsiaTheme="minorEastAsia" w:hint="eastAsia"/>
          <w:b/>
          <w:bCs/>
          <w:sz w:val="24"/>
          <w:szCs w:val="24"/>
          <w:u w:val="single"/>
          <w:lang w:eastAsia="zh-CN"/>
        </w:rPr>
        <w:t xml:space="preserve"> 1</w:t>
      </w:r>
      <w:r w:rsidRPr="00AE04DB">
        <w:rPr>
          <w:rFonts w:hint="eastAsia"/>
          <w:b/>
          <w:bCs/>
          <w:sz w:val="24"/>
          <w:szCs w:val="24"/>
          <w:u w:val="single"/>
          <w:lang w:eastAsia="zh-CN"/>
        </w:rPr>
        <w:t xml:space="preserve"> </w:t>
      </w:r>
      <w:r w:rsidRPr="00AE04DB">
        <w:rPr>
          <w:b/>
          <w:bCs/>
          <w:sz w:val="24"/>
          <w:szCs w:val="24"/>
          <w:u w:val="single"/>
          <w:lang w:eastAsia="zh-CN"/>
        </w:rPr>
        <w:t>–</w:t>
      </w:r>
      <w:r w:rsidR="0048111E">
        <w:rPr>
          <w:rFonts w:eastAsiaTheme="minorEastAsia" w:hint="eastAsia"/>
          <w:b/>
          <w:bCs/>
          <w:sz w:val="24"/>
          <w:szCs w:val="24"/>
          <w:u w:val="single"/>
          <w:lang w:eastAsia="zh-CN"/>
        </w:rPr>
        <w:t xml:space="preserve"> S</w:t>
      </w:r>
      <w:r w:rsidRPr="00AE04DB">
        <w:rPr>
          <w:rFonts w:hint="eastAsia"/>
          <w:b/>
          <w:bCs/>
          <w:sz w:val="24"/>
          <w:szCs w:val="24"/>
          <w:u w:val="single"/>
          <w:lang w:eastAsia="zh-CN"/>
        </w:rPr>
        <w:t>imulation results</w:t>
      </w:r>
      <w:r w:rsidR="003E7622">
        <w:rPr>
          <w:rFonts w:eastAsiaTheme="minorEastAsia" w:hint="eastAsia"/>
          <w:b/>
          <w:bCs/>
          <w:sz w:val="24"/>
          <w:szCs w:val="24"/>
          <w:u w:val="single"/>
          <w:lang w:eastAsia="zh-CN"/>
        </w:rPr>
        <w:t xml:space="preserve"> from RAN4 R19</w:t>
      </w:r>
    </w:p>
    <w:p w14:paraId="108A7DF2" w14:textId="77777777" w:rsidR="00A66647" w:rsidRPr="009B2647" w:rsidRDefault="00A66647" w:rsidP="003E7622">
      <w:pPr>
        <w:spacing w:afterLines="50" w:after="120"/>
        <w:rPr>
          <w:rFonts w:eastAsia="等线"/>
          <w:lang w:eastAsia="zh-CN"/>
        </w:rPr>
      </w:pPr>
      <w:r w:rsidRPr="009B2647">
        <w:rPr>
          <w:rFonts w:eastAsia="等线"/>
          <w:lang w:eastAsia="zh-CN"/>
        </w:rPr>
        <w:t>CSI encoder and CSI decoder that proposed after RAN4 #111 email discussion are shown as below:</w:t>
      </w:r>
    </w:p>
    <w:p w14:paraId="2C0E6869" w14:textId="77777777" w:rsidR="00A66647" w:rsidRPr="009B2647" w:rsidRDefault="00A66647" w:rsidP="00A66647">
      <w:pPr>
        <w:spacing w:line="360" w:lineRule="auto"/>
        <w:rPr>
          <w:rFonts w:eastAsia="等线"/>
          <w:lang w:eastAsia="zh-CN"/>
        </w:rPr>
      </w:pPr>
      <w:r w:rsidRPr="009B2647">
        <w:rPr>
          <w:rFonts w:eastAsia="等线"/>
          <w:b/>
          <w:noProof/>
          <w:lang w:val="en-US" w:eastAsia="zh-CN"/>
        </w:rPr>
        <w:drawing>
          <wp:inline distT="0" distB="0" distL="0" distR="0" wp14:anchorId="232F6C16" wp14:editId="6D525BD6">
            <wp:extent cx="2599271" cy="2488539"/>
            <wp:effectExtent l="0" t="0" r="0" b="7620"/>
            <wp:docPr id="1428929842" name="图片 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929842" name="图片 7" descr="形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0B9A0466" wp14:editId="2EA78703">
            <wp:extent cx="2584450" cy="2559205"/>
            <wp:effectExtent l="0" t="0" r="6350" b="0"/>
            <wp:docPr id="463953731" name="图片 1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53731" name="图片 17" descr="形状&#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3FC8402A" w14:textId="77777777" w:rsidR="00A66647" w:rsidRPr="009B2647" w:rsidRDefault="00A66647" w:rsidP="00A66647">
      <w:pPr>
        <w:spacing w:line="360" w:lineRule="auto"/>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005251B2" w14:textId="158C0338" w:rsidR="00A66647" w:rsidRPr="009B2647" w:rsidRDefault="00A66647" w:rsidP="00A66647">
      <w:pPr>
        <w:spacing w:line="360" w:lineRule="auto"/>
        <w:jc w:val="center"/>
        <w:rPr>
          <w:rFonts w:eastAsia="等线"/>
          <w:b/>
          <w:bCs/>
          <w:lang w:val="en-US" w:eastAsia="zh-CN"/>
        </w:rPr>
      </w:pPr>
      <w:r w:rsidRPr="009B2647">
        <w:rPr>
          <w:rFonts w:eastAsia="等线"/>
          <w:b/>
          <w:bCs/>
          <w:lang w:val="en-US" w:eastAsia="zh-CN"/>
        </w:rPr>
        <w:t xml:space="preserve">Figure </w:t>
      </w:r>
      <w:r>
        <w:rPr>
          <w:rFonts w:eastAsia="等线" w:hint="eastAsia"/>
          <w:b/>
          <w:bCs/>
          <w:lang w:val="en-US" w:eastAsia="zh-CN"/>
        </w:rPr>
        <w:t>2</w:t>
      </w:r>
      <w:r w:rsidRPr="009B2647">
        <w:rPr>
          <w:rFonts w:eastAsia="等线"/>
          <w:b/>
          <w:bCs/>
          <w:lang w:val="en-US" w:eastAsia="zh-CN"/>
        </w:rPr>
        <w:t xml:space="preserve">  </w:t>
      </w:r>
      <w:r w:rsidRPr="009B2647">
        <w:rPr>
          <w:rFonts w:eastAsia="等线"/>
          <w:b/>
          <w:bCs/>
          <w:lang w:eastAsia="zh-CN"/>
        </w:rPr>
        <w:t>CSI encoder and CSI decoder that proposed after RAN4 #111 email discussion</w:t>
      </w:r>
    </w:p>
    <w:p w14:paraId="7114C33F" w14:textId="77777777" w:rsidR="00A66647" w:rsidRPr="00A92B38" w:rsidRDefault="00A66647" w:rsidP="003E7622">
      <w:pPr>
        <w:spacing w:afterLines="50" w:after="120"/>
        <w:rPr>
          <w:rFonts w:eastAsia="等线"/>
          <w:lang w:eastAsia="zh-CN"/>
        </w:rPr>
      </w:pPr>
      <w:r w:rsidRPr="00A92B38">
        <w:rPr>
          <w:rFonts w:eastAsia="等线"/>
          <w:lang w:eastAsia="zh-CN"/>
        </w:rPr>
        <w:t>FLOPs, Number of parameters, model size for CNN based CSI encoder and CNN based CSI decoder are evaluated as below:</w:t>
      </w:r>
    </w:p>
    <w:tbl>
      <w:tblPr>
        <w:tblStyle w:val="afe"/>
        <w:tblW w:w="0" w:type="auto"/>
        <w:tblLook w:val="04A0" w:firstRow="1" w:lastRow="0" w:firstColumn="1" w:lastColumn="0" w:noHBand="0" w:noVBand="1"/>
      </w:tblPr>
      <w:tblGrid>
        <w:gridCol w:w="1667"/>
        <w:gridCol w:w="1305"/>
        <w:gridCol w:w="1134"/>
        <w:gridCol w:w="1418"/>
        <w:gridCol w:w="1282"/>
        <w:gridCol w:w="1395"/>
        <w:gridCol w:w="1430"/>
      </w:tblGrid>
      <w:tr w:rsidR="00A66647" w:rsidRPr="009B2647" w14:paraId="632AC338" w14:textId="77777777" w:rsidTr="00754B5A">
        <w:tc>
          <w:tcPr>
            <w:tcW w:w="1667" w:type="dxa"/>
            <w:vMerge w:val="restart"/>
          </w:tcPr>
          <w:p w14:paraId="449340D3" w14:textId="77777777" w:rsidR="00A66647" w:rsidRPr="009B2647" w:rsidRDefault="00A66647" w:rsidP="00754B5A">
            <w:pPr>
              <w:spacing w:line="360" w:lineRule="auto"/>
              <w:rPr>
                <w:rFonts w:eastAsia="等线"/>
                <w:lang w:val="en-US" w:eastAsia="zh-CN"/>
              </w:rPr>
            </w:pPr>
            <w:r w:rsidRPr="009B2647">
              <w:rPr>
                <w:rFonts w:eastAsia="等线"/>
                <w:lang w:val="en-US" w:eastAsia="zh-CN"/>
              </w:rPr>
              <w:t>CSI feedback bits</w:t>
            </w:r>
          </w:p>
          <w:p w14:paraId="602AA6F5" w14:textId="77777777" w:rsidR="00A66647" w:rsidRPr="009B2647" w:rsidRDefault="00A66647" w:rsidP="00754B5A">
            <w:pPr>
              <w:spacing w:line="360" w:lineRule="auto"/>
              <w:rPr>
                <w:rFonts w:eastAsia="等线"/>
                <w:lang w:val="en-US" w:eastAsia="zh-CN"/>
              </w:rPr>
            </w:pPr>
          </w:p>
        </w:tc>
        <w:tc>
          <w:tcPr>
            <w:tcW w:w="2439" w:type="dxa"/>
            <w:gridSpan w:val="2"/>
          </w:tcPr>
          <w:p w14:paraId="5F53E9B5"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FLOPs</w:t>
            </w:r>
          </w:p>
        </w:tc>
        <w:tc>
          <w:tcPr>
            <w:tcW w:w="2700" w:type="dxa"/>
            <w:gridSpan w:val="2"/>
          </w:tcPr>
          <w:p w14:paraId="3139A364"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0B3DF69E"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Model Size</w:t>
            </w:r>
          </w:p>
        </w:tc>
      </w:tr>
      <w:tr w:rsidR="00A66647" w:rsidRPr="009B2647" w14:paraId="264C397C" w14:textId="77777777" w:rsidTr="00754B5A">
        <w:tc>
          <w:tcPr>
            <w:tcW w:w="1667" w:type="dxa"/>
            <w:vMerge/>
          </w:tcPr>
          <w:p w14:paraId="7A90218B" w14:textId="77777777" w:rsidR="00A66647" w:rsidRPr="009B2647" w:rsidRDefault="00A66647" w:rsidP="00754B5A">
            <w:pPr>
              <w:spacing w:line="360" w:lineRule="auto"/>
              <w:rPr>
                <w:rFonts w:eastAsia="等线"/>
                <w:lang w:val="en-US" w:eastAsia="zh-CN"/>
              </w:rPr>
            </w:pPr>
          </w:p>
        </w:tc>
        <w:tc>
          <w:tcPr>
            <w:tcW w:w="1305" w:type="dxa"/>
          </w:tcPr>
          <w:p w14:paraId="0663C86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Encoder</w:t>
            </w:r>
          </w:p>
        </w:tc>
        <w:tc>
          <w:tcPr>
            <w:tcW w:w="1134" w:type="dxa"/>
          </w:tcPr>
          <w:p w14:paraId="3D0C21D0"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Decoder</w:t>
            </w:r>
          </w:p>
        </w:tc>
        <w:tc>
          <w:tcPr>
            <w:tcW w:w="1418" w:type="dxa"/>
          </w:tcPr>
          <w:p w14:paraId="1579EED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Encoder</w:t>
            </w:r>
          </w:p>
        </w:tc>
        <w:tc>
          <w:tcPr>
            <w:tcW w:w="1282" w:type="dxa"/>
          </w:tcPr>
          <w:p w14:paraId="01CCBCD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Decoder</w:t>
            </w:r>
          </w:p>
        </w:tc>
        <w:tc>
          <w:tcPr>
            <w:tcW w:w="1395" w:type="dxa"/>
          </w:tcPr>
          <w:p w14:paraId="2675854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Encoder</w:t>
            </w:r>
          </w:p>
        </w:tc>
        <w:tc>
          <w:tcPr>
            <w:tcW w:w="1430" w:type="dxa"/>
          </w:tcPr>
          <w:p w14:paraId="0586FAB2"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Decoder</w:t>
            </w:r>
          </w:p>
        </w:tc>
      </w:tr>
      <w:tr w:rsidR="00A66647" w:rsidRPr="009B2647" w14:paraId="799A53FD" w14:textId="77777777" w:rsidTr="00754B5A">
        <w:trPr>
          <w:trHeight w:val="250"/>
        </w:trPr>
        <w:tc>
          <w:tcPr>
            <w:tcW w:w="1667" w:type="dxa"/>
            <w:hideMark/>
          </w:tcPr>
          <w:p w14:paraId="55461413"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64 bits</w:t>
            </w:r>
          </w:p>
        </w:tc>
        <w:tc>
          <w:tcPr>
            <w:tcW w:w="1305" w:type="dxa"/>
            <w:hideMark/>
          </w:tcPr>
          <w:p w14:paraId="7C7D086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94.1M</w:t>
            </w:r>
          </w:p>
        </w:tc>
        <w:tc>
          <w:tcPr>
            <w:tcW w:w="1134" w:type="dxa"/>
            <w:hideMark/>
          </w:tcPr>
          <w:p w14:paraId="63B90A2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1481.6M</w:t>
            </w:r>
          </w:p>
        </w:tc>
        <w:tc>
          <w:tcPr>
            <w:tcW w:w="1418" w:type="dxa"/>
            <w:hideMark/>
          </w:tcPr>
          <w:p w14:paraId="4CC82C66"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0.13M</w:t>
            </w:r>
          </w:p>
        </w:tc>
        <w:tc>
          <w:tcPr>
            <w:tcW w:w="1282" w:type="dxa"/>
            <w:hideMark/>
          </w:tcPr>
          <w:p w14:paraId="365C2CE8"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1.80M</w:t>
            </w:r>
          </w:p>
        </w:tc>
        <w:tc>
          <w:tcPr>
            <w:tcW w:w="1395" w:type="dxa"/>
            <w:hideMark/>
          </w:tcPr>
          <w:p w14:paraId="093390AF"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638KB</w:t>
            </w:r>
          </w:p>
        </w:tc>
        <w:tc>
          <w:tcPr>
            <w:tcW w:w="1430" w:type="dxa"/>
            <w:hideMark/>
          </w:tcPr>
          <w:p w14:paraId="1A42393B"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7.03MB</w:t>
            </w:r>
          </w:p>
        </w:tc>
      </w:tr>
      <w:tr w:rsidR="00A66647" w:rsidRPr="009B2647" w14:paraId="7464A015" w14:textId="77777777" w:rsidTr="00754B5A">
        <w:trPr>
          <w:trHeight w:val="183"/>
        </w:trPr>
        <w:tc>
          <w:tcPr>
            <w:tcW w:w="1667" w:type="dxa"/>
            <w:hideMark/>
          </w:tcPr>
          <w:p w14:paraId="3094FCA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112 bits</w:t>
            </w:r>
          </w:p>
        </w:tc>
        <w:tc>
          <w:tcPr>
            <w:tcW w:w="1305" w:type="dxa"/>
            <w:hideMark/>
          </w:tcPr>
          <w:p w14:paraId="5EAD9AA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94.2M</w:t>
            </w:r>
          </w:p>
        </w:tc>
        <w:tc>
          <w:tcPr>
            <w:tcW w:w="1134" w:type="dxa"/>
            <w:hideMark/>
          </w:tcPr>
          <w:p w14:paraId="4513393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1481.7M</w:t>
            </w:r>
          </w:p>
        </w:tc>
        <w:tc>
          <w:tcPr>
            <w:tcW w:w="1418" w:type="dxa"/>
            <w:hideMark/>
          </w:tcPr>
          <w:p w14:paraId="0D87859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0.14M</w:t>
            </w:r>
          </w:p>
        </w:tc>
        <w:tc>
          <w:tcPr>
            <w:tcW w:w="1282" w:type="dxa"/>
            <w:hideMark/>
          </w:tcPr>
          <w:p w14:paraId="231CE70C"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1.82M</w:t>
            </w:r>
          </w:p>
        </w:tc>
        <w:tc>
          <w:tcPr>
            <w:tcW w:w="1395" w:type="dxa"/>
            <w:hideMark/>
          </w:tcPr>
          <w:p w14:paraId="26D86E22"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677KB</w:t>
            </w:r>
          </w:p>
        </w:tc>
        <w:tc>
          <w:tcPr>
            <w:tcW w:w="1430" w:type="dxa"/>
            <w:hideMark/>
          </w:tcPr>
          <w:p w14:paraId="5805DFB9" w14:textId="77777777" w:rsidR="00A66647" w:rsidRPr="009B2647" w:rsidRDefault="00A66647" w:rsidP="00754B5A">
            <w:pPr>
              <w:spacing w:line="360" w:lineRule="auto"/>
              <w:jc w:val="center"/>
              <w:rPr>
                <w:rFonts w:eastAsia="等线"/>
                <w:lang w:val="en-US" w:eastAsia="zh-CN"/>
              </w:rPr>
            </w:pPr>
            <w:r w:rsidRPr="009B2647">
              <w:rPr>
                <w:rFonts w:eastAsia="等线"/>
                <w:lang w:val="en-US" w:eastAsia="zh-CN"/>
              </w:rPr>
              <w:t>7.11MB</w:t>
            </w:r>
          </w:p>
        </w:tc>
      </w:tr>
    </w:tbl>
    <w:p w14:paraId="535E4AB3" w14:textId="77777777" w:rsidR="00A66647" w:rsidRPr="009B2647" w:rsidRDefault="00A66647" w:rsidP="00A66647">
      <w:pPr>
        <w:spacing w:line="360" w:lineRule="auto"/>
        <w:ind w:left="1418" w:hangingChars="709" w:hanging="1418"/>
        <w:rPr>
          <w:rFonts w:eastAsia="等线"/>
          <w:b/>
          <w:lang w:val="en-US" w:eastAsia="zh-CN"/>
        </w:rPr>
      </w:pPr>
    </w:p>
    <w:p w14:paraId="6364A5A5" w14:textId="77777777" w:rsidR="00A66647" w:rsidRPr="00790A0B" w:rsidRDefault="00A66647" w:rsidP="003E7622">
      <w:pPr>
        <w:spacing w:afterLines="50" w:after="120"/>
        <w:rPr>
          <w:rFonts w:eastAsia="等线"/>
          <w:bCs/>
          <w:lang w:eastAsia="zh-CN"/>
        </w:rPr>
      </w:pPr>
      <w:r w:rsidRPr="00790A0B">
        <w:rPr>
          <w:rFonts w:eastAsia="等线"/>
          <w:bCs/>
          <w:lang w:eastAsia="zh-CN"/>
        </w:rPr>
        <w:t>Based on the CNN based CSI encoder and CNN based CSI decoder proposed by RAN4#111, performance evaluation results are shown as below(train by UMa channel data, test by different channel model)</w:t>
      </w:r>
    </w:p>
    <w:tbl>
      <w:tblPr>
        <w:tblStyle w:val="afe"/>
        <w:tblW w:w="9630" w:type="dxa"/>
        <w:tblLook w:val="04A0" w:firstRow="1" w:lastRow="0" w:firstColumn="1" w:lastColumn="0" w:noHBand="0" w:noVBand="1"/>
      </w:tblPr>
      <w:tblGrid>
        <w:gridCol w:w="1605"/>
        <w:gridCol w:w="1605"/>
        <w:gridCol w:w="1605"/>
        <w:gridCol w:w="1605"/>
        <w:gridCol w:w="1605"/>
        <w:gridCol w:w="1605"/>
      </w:tblGrid>
      <w:tr w:rsidR="00A66647" w:rsidRPr="009B2647" w14:paraId="34A8041E" w14:textId="77777777" w:rsidTr="00754B5A">
        <w:tc>
          <w:tcPr>
            <w:tcW w:w="1605" w:type="dxa"/>
            <w:vMerge w:val="restart"/>
          </w:tcPr>
          <w:p w14:paraId="27338502"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7E825DF0"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6A5AB393"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Test dataset (SGCS)</w:t>
            </w:r>
          </w:p>
        </w:tc>
      </w:tr>
      <w:tr w:rsidR="00A66647" w:rsidRPr="009B2647" w14:paraId="1C28A3E4" w14:textId="77777777" w:rsidTr="00754B5A">
        <w:tc>
          <w:tcPr>
            <w:tcW w:w="1605" w:type="dxa"/>
            <w:vMerge/>
            <w:vAlign w:val="center"/>
          </w:tcPr>
          <w:p w14:paraId="2CB2B416" w14:textId="77777777" w:rsidR="00A66647" w:rsidRPr="009B2647" w:rsidRDefault="00A66647" w:rsidP="00754B5A">
            <w:pPr>
              <w:spacing w:line="360" w:lineRule="auto"/>
              <w:rPr>
                <w:rFonts w:eastAsiaTheme="minorEastAsia"/>
                <w:sz w:val="24"/>
                <w:lang w:val="en-US" w:eastAsia="zh-CN"/>
              </w:rPr>
            </w:pPr>
          </w:p>
        </w:tc>
        <w:tc>
          <w:tcPr>
            <w:tcW w:w="1605" w:type="dxa"/>
            <w:vMerge/>
            <w:vAlign w:val="center"/>
          </w:tcPr>
          <w:p w14:paraId="5EB38AE1" w14:textId="77777777" w:rsidR="00A66647" w:rsidRPr="009B2647" w:rsidRDefault="00A66647" w:rsidP="00754B5A">
            <w:pPr>
              <w:spacing w:line="360" w:lineRule="auto"/>
              <w:rPr>
                <w:rFonts w:eastAsiaTheme="minorEastAsia"/>
                <w:sz w:val="24"/>
                <w:lang w:val="en-US" w:eastAsia="zh-CN"/>
              </w:rPr>
            </w:pPr>
          </w:p>
        </w:tc>
        <w:tc>
          <w:tcPr>
            <w:tcW w:w="1605" w:type="dxa"/>
          </w:tcPr>
          <w:p w14:paraId="28E3C03E"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TDL-A30</w:t>
            </w:r>
          </w:p>
        </w:tc>
        <w:tc>
          <w:tcPr>
            <w:tcW w:w="1605" w:type="dxa"/>
          </w:tcPr>
          <w:p w14:paraId="4452D095"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CDL-A30</w:t>
            </w:r>
          </w:p>
        </w:tc>
        <w:tc>
          <w:tcPr>
            <w:tcW w:w="1605" w:type="dxa"/>
          </w:tcPr>
          <w:p w14:paraId="3818B79A"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CDL-C30</w:t>
            </w:r>
          </w:p>
        </w:tc>
        <w:tc>
          <w:tcPr>
            <w:tcW w:w="1605" w:type="dxa"/>
          </w:tcPr>
          <w:p w14:paraId="27484FC3"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UMa</w:t>
            </w:r>
          </w:p>
        </w:tc>
      </w:tr>
      <w:tr w:rsidR="00A66647" w:rsidRPr="009B2647" w14:paraId="36AB725C" w14:textId="77777777" w:rsidTr="00754B5A">
        <w:tc>
          <w:tcPr>
            <w:tcW w:w="1605" w:type="dxa"/>
          </w:tcPr>
          <w:p w14:paraId="5E241035"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64 bits</w:t>
            </w:r>
          </w:p>
        </w:tc>
        <w:tc>
          <w:tcPr>
            <w:tcW w:w="1605" w:type="dxa"/>
          </w:tcPr>
          <w:p w14:paraId="288EABCE"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UMa</w:t>
            </w:r>
          </w:p>
        </w:tc>
        <w:tc>
          <w:tcPr>
            <w:tcW w:w="1605" w:type="dxa"/>
          </w:tcPr>
          <w:p w14:paraId="0461BC8E"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0.759</w:t>
            </w:r>
          </w:p>
        </w:tc>
        <w:tc>
          <w:tcPr>
            <w:tcW w:w="1605" w:type="dxa"/>
          </w:tcPr>
          <w:p w14:paraId="348B4856"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0.705</w:t>
            </w:r>
          </w:p>
        </w:tc>
        <w:tc>
          <w:tcPr>
            <w:tcW w:w="1605" w:type="dxa"/>
          </w:tcPr>
          <w:p w14:paraId="5E62E049"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0.603</w:t>
            </w:r>
          </w:p>
        </w:tc>
        <w:tc>
          <w:tcPr>
            <w:tcW w:w="1605" w:type="dxa"/>
          </w:tcPr>
          <w:p w14:paraId="12433095"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0.725</w:t>
            </w:r>
          </w:p>
        </w:tc>
      </w:tr>
      <w:tr w:rsidR="00A66647" w:rsidRPr="009B2647" w14:paraId="60B929E8" w14:textId="77777777" w:rsidTr="00754B5A">
        <w:tc>
          <w:tcPr>
            <w:tcW w:w="1605" w:type="dxa"/>
          </w:tcPr>
          <w:p w14:paraId="6A4F1008"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112 bits</w:t>
            </w:r>
          </w:p>
        </w:tc>
        <w:tc>
          <w:tcPr>
            <w:tcW w:w="1605" w:type="dxa"/>
          </w:tcPr>
          <w:p w14:paraId="7626F039"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UMa</w:t>
            </w:r>
          </w:p>
        </w:tc>
        <w:tc>
          <w:tcPr>
            <w:tcW w:w="1605" w:type="dxa"/>
          </w:tcPr>
          <w:p w14:paraId="4EDABB6F"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0.784</w:t>
            </w:r>
          </w:p>
        </w:tc>
        <w:tc>
          <w:tcPr>
            <w:tcW w:w="1605" w:type="dxa"/>
          </w:tcPr>
          <w:p w14:paraId="38556D90" w14:textId="77777777" w:rsidR="00A66647" w:rsidRPr="000B5BEA" w:rsidRDefault="00A66647" w:rsidP="00754B5A">
            <w:pPr>
              <w:spacing w:line="360" w:lineRule="auto"/>
              <w:rPr>
                <w:rFonts w:eastAsiaTheme="minorEastAsia"/>
                <w:sz w:val="24"/>
                <w:lang w:val="en-US" w:eastAsia="zh-CN"/>
              </w:rPr>
            </w:pPr>
            <w:r w:rsidRPr="000B5BEA">
              <w:rPr>
                <w:rFonts w:eastAsia="等线"/>
                <w:lang w:val="en-US" w:eastAsia="zh-CN"/>
              </w:rPr>
              <w:t>0.768</w:t>
            </w:r>
          </w:p>
        </w:tc>
        <w:tc>
          <w:tcPr>
            <w:tcW w:w="1605" w:type="dxa"/>
          </w:tcPr>
          <w:p w14:paraId="4058F7CB"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0.645</w:t>
            </w:r>
          </w:p>
        </w:tc>
        <w:tc>
          <w:tcPr>
            <w:tcW w:w="1605" w:type="dxa"/>
          </w:tcPr>
          <w:p w14:paraId="3026EF5A" w14:textId="77777777" w:rsidR="00A66647" w:rsidRPr="00E14F16" w:rsidRDefault="00A66647" w:rsidP="00754B5A">
            <w:pPr>
              <w:spacing w:line="360" w:lineRule="auto"/>
              <w:rPr>
                <w:rFonts w:eastAsiaTheme="minorEastAsia"/>
                <w:sz w:val="24"/>
                <w:lang w:val="en-US" w:eastAsia="zh-CN"/>
              </w:rPr>
            </w:pPr>
            <w:r w:rsidRPr="00E14F16">
              <w:rPr>
                <w:rFonts w:eastAsia="等线"/>
                <w:lang w:val="en-US" w:eastAsia="zh-CN"/>
              </w:rPr>
              <w:t>0.782</w:t>
            </w:r>
          </w:p>
        </w:tc>
      </w:tr>
    </w:tbl>
    <w:p w14:paraId="3A899DCC" w14:textId="77777777" w:rsidR="00A66647" w:rsidRPr="009B2647" w:rsidRDefault="00A66647" w:rsidP="00A66647">
      <w:pPr>
        <w:spacing w:line="360" w:lineRule="auto"/>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4C775FE5" w14:textId="77777777" w:rsidR="00A66647" w:rsidRDefault="00A66647" w:rsidP="003E7622">
      <w:pPr>
        <w:spacing w:afterLines="50" w:after="120"/>
        <w:rPr>
          <w:rFonts w:eastAsia="等线"/>
          <w:lang w:val="en-US" w:eastAsia="zh-CN"/>
        </w:rPr>
      </w:pPr>
      <w:r w:rsidRPr="009B2647">
        <w:rPr>
          <w:rFonts w:eastAsia="等线"/>
          <w:lang w:val="en-US" w:eastAsia="zh-CN"/>
        </w:rPr>
        <w:t>However, after adopting the same model structure and the same simulation assumptions (based on RAN4 conclusion), different companies still obtained different simulation results(e.g., in SGCS), as summarized in RAN4#112 meeting.</w:t>
      </w:r>
      <w:r>
        <w:rPr>
          <w:rFonts w:eastAsia="等线" w:hint="eastAsia"/>
          <w:lang w:val="en-US" w:eastAsia="zh-CN"/>
        </w:rPr>
        <w:t xml:space="preserve"> </w:t>
      </w:r>
    </w:p>
    <w:p w14:paraId="1AA6A44B" w14:textId="77777777" w:rsidR="00A66647" w:rsidRPr="009B2647" w:rsidRDefault="00A66647" w:rsidP="003E7622">
      <w:pPr>
        <w:spacing w:afterLines="50" w:after="120"/>
        <w:rPr>
          <w:rFonts w:eastAsia="等线"/>
          <w:lang w:val="en-US" w:eastAsia="zh-CN"/>
        </w:rPr>
      </w:pPr>
      <w:r w:rsidRPr="009B2647">
        <w:rPr>
          <w:rFonts w:eastAsia="等线"/>
          <w:lang w:val="en-US" w:eastAsia="zh-CN"/>
        </w:rPr>
        <w:t>In RAN4#112 meeting, companies agreed to perform a second round of alignment and refined more simulation parameters as captured in R4-2414447. Simulation results from our side are as follows:</w:t>
      </w:r>
    </w:p>
    <w:tbl>
      <w:tblPr>
        <w:tblStyle w:val="afe"/>
        <w:tblW w:w="9630" w:type="dxa"/>
        <w:tblLook w:val="04A0" w:firstRow="1" w:lastRow="0" w:firstColumn="1" w:lastColumn="0" w:noHBand="0" w:noVBand="1"/>
      </w:tblPr>
      <w:tblGrid>
        <w:gridCol w:w="1838"/>
        <w:gridCol w:w="5387"/>
        <w:gridCol w:w="2405"/>
      </w:tblGrid>
      <w:tr w:rsidR="00A66647" w:rsidRPr="009B2647" w14:paraId="19C03D43" w14:textId="77777777" w:rsidTr="00754B5A">
        <w:trPr>
          <w:trHeight w:val="602"/>
        </w:trPr>
        <w:tc>
          <w:tcPr>
            <w:tcW w:w="1838" w:type="dxa"/>
          </w:tcPr>
          <w:p w14:paraId="05F98B65"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CSI feedback bits</w:t>
            </w:r>
          </w:p>
        </w:tc>
        <w:tc>
          <w:tcPr>
            <w:tcW w:w="5387" w:type="dxa"/>
          </w:tcPr>
          <w:p w14:paraId="5165535E" w14:textId="77777777" w:rsidR="00A66647" w:rsidRPr="009B2647" w:rsidRDefault="00A66647" w:rsidP="00754B5A">
            <w:pPr>
              <w:spacing w:line="360" w:lineRule="auto"/>
              <w:rPr>
                <w:rFonts w:eastAsiaTheme="minorEastAsia"/>
                <w:sz w:val="24"/>
                <w:lang w:val="en-US" w:eastAsia="zh-CN"/>
              </w:rPr>
            </w:pPr>
            <w:r w:rsidRPr="009B2647">
              <w:t>Quantization of encoder output</w:t>
            </w:r>
          </w:p>
        </w:tc>
        <w:tc>
          <w:tcPr>
            <w:tcW w:w="2405" w:type="dxa"/>
          </w:tcPr>
          <w:p w14:paraId="373C2766"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SGCS (UMa channel)</w:t>
            </w:r>
          </w:p>
        </w:tc>
      </w:tr>
      <w:tr w:rsidR="00A66647" w:rsidRPr="009B2647" w14:paraId="6D5325AE" w14:textId="77777777" w:rsidTr="00754B5A">
        <w:tc>
          <w:tcPr>
            <w:tcW w:w="1838" w:type="dxa"/>
          </w:tcPr>
          <w:p w14:paraId="7EFAF892"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64 bits</w:t>
            </w:r>
          </w:p>
        </w:tc>
        <w:tc>
          <w:tcPr>
            <w:tcW w:w="5387" w:type="dxa"/>
          </w:tcPr>
          <w:p w14:paraId="7D1EF2F2" w14:textId="77777777" w:rsidR="00A66647" w:rsidRPr="00A66647" w:rsidRDefault="00A66647" w:rsidP="00754B5A">
            <w:pPr>
              <w:spacing w:line="360" w:lineRule="auto"/>
              <w:rPr>
                <w:rFonts w:eastAsiaTheme="minorEastAsia"/>
                <w:sz w:val="24"/>
                <w:lang w:val="en-US" w:eastAsia="zh-CN"/>
              </w:rPr>
            </w:pPr>
            <w:r w:rsidRPr="00A66647">
              <w:rPr>
                <w:rFonts w:eastAsia="等线"/>
                <w:lang w:val="en-US" w:eastAsia="zh-CN"/>
              </w:rPr>
              <w:t xml:space="preserve">2 bits </w:t>
            </w:r>
            <w:r w:rsidRPr="00A66647">
              <w:t>quantization for CSI report</w:t>
            </w:r>
          </w:p>
        </w:tc>
        <w:tc>
          <w:tcPr>
            <w:tcW w:w="2405" w:type="dxa"/>
          </w:tcPr>
          <w:p w14:paraId="275B1C23" w14:textId="77777777" w:rsidR="00A66647" w:rsidRPr="00A66647" w:rsidRDefault="00A66647" w:rsidP="00754B5A">
            <w:pPr>
              <w:spacing w:line="360" w:lineRule="auto"/>
              <w:rPr>
                <w:rFonts w:eastAsia="等线"/>
                <w:lang w:val="en-US" w:eastAsia="zh-CN"/>
              </w:rPr>
            </w:pPr>
            <w:r w:rsidRPr="00A66647">
              <w:rPr>
                <w:rFonts w:eastAsia="等线"/>
                <w:lang w:val="en-US" w:eastAsia="zh-CN"/>
              </w:rPr>
              <w:t>0.717</w:t>
            </w:r>
          </w:p>
        </w:tc>
      </w:tr>
      <w:tr w:rsidR="00A66647" w:rsidRPr="009B2647" w14:paraId="3C56A062" w14:textId="77777777" w:rsidTr="00754B5A">
        <w:tc>
          <w:tcPr>
            <w:tcW w:w="1838" w:type="dxa"/>
          </w:tcPr>
          <w:p w14:paraId="29D9828B" w14:textId="77777777" w:rsidR="00A66647" w:rsidRPr="009B2647" w:rsidRDefault="00A66647" w:rsidP="00754B5A">
            <w:pPr>
              <w:spacing w:line="360" w:lineRule="auto"/>
              <w:rPr>
                <w:rFonts w:eastAsiaTheme="minorEastAsia"/>
                <w:sz w:val="24"/>
                <w:lang w:val="en-US" w:eastAsia="zh-CN"/>
              </w:rPr>
            </w:pPr>
            <w:r w:rsidRPr="009B2647">
              <w:rPr>
                <w:rFonts w:eastAsia="等线"/>
                <w:lang w:val="en-US" w:eastAsia="zh-CN"/>
              </w:rPr>
              <w:t>32 floats</w:t>
            </w:r>
          </w:p>
        </w:tc>
        <w:tc>
          <w:tcPr>
            <w:tcW w:w="5387" w:type="dxa"/>
          </w:tcPr>
          <w:p w14:paraId="1871CB91" w14:textId="77777777" w:rsidR="00A66647" w:rsidRPr="00A66647" w:rsidRDefault="00A66647" w:rsidP="00754B5A">
            <w:pPr>
              <w:spacing w:line="360" w:lineRule="auto"/>
              <w:rPr>
                <w:rFonts w:eastAsiaTheme="minorEastAsia"/>
                <w:lang w:eastAsia="zh-CN"/>
              </w:rPr>
            </w:pPr>
            <w:r w:rsidRPr="00A66647">
              <w:t>without quantization of the FC layer outputs for validation purposes only, i.e., float32 is sent in CSI report</w:t>
            </w:r>
          </w:p>
        </w:tc>
        <w:tc>
          <w:tcPr>
            <w:tcW w:w="2405" w:type="dxa"/>
          </w:tcPr>
          <w:p w14:paraId="609B2E93" w14:textId="77777777" w:rsidR="00A66647" w:rsidRPr="00A66647" w:rsidRDefault="00A66647" w:rsidP="00754B5A">
            <w:pPr>
              <w:spacing w:line="360" w:lineRule="auto"/>
              <w:rPr>
                <w:rFonts w:eastAsia="等线"/>
                <w:lang w:val="en-US" w:eastAsia="zh-CN"/>
              </w:rPr>
            </w:pPr>
            <w:r w:rsidRPr="00A66647">
              <w:rPr>
                <w:rFonts w:eastAsia="等线"/>
                <w:lang w:val="en-US" w:eastAsia="zh-CN"/>
              </w:rPr>
              <w:t>0.771</w:t>
            </w:r>
          </w:p>
        </w:tc>
      </w:tr>
    </w:tbl>
    <w:p w14:paraId="6253A76A" w14:textId="77777777" w:rsidR="00A66647" w:rsidRDefault="00A66647" w:rsidP="00A66647">
      <w:pPr>
        <w:spacing w:line="360" w:lineRule="auto"/>
        <w:rPr>
          <w:rFonts w:eastAsia="等线"/>
          <w:lang w:eastAsia="zh-CN"/>
        </w:rPr>
      </w:pPr>
      <w:r w:rsidRPr="009B2647">
        <w:rPr>
          <w:rFonts w:eastAsia="等线"/>
          <w:lang w:eastAsia="zh-CN"/>
        </w:rPr>
        <w:t xml:space="preserve"> </w:t>
      </w:r>
    </w:p>
    <w:p w14:paraId="6B9B1130" w14:textId="77777777" w:rsidR="00A66647" w:rsidRPr="004F6DDB" w:rsidRDefault="00A66647" w:rsidP="003E7622">
      <w:pPr>
        <w:spacing w:afterLines="50" w:after="120"/>
        <w:rPr>
          <w:rFonts w:eastAsia="等线"/>
          <w:lang w:eastAsia="zh-CN"/>
        </w:rPr>
      </w:pPr>
      <w:r w:rsidRPr="004F6DDB">
        <w:rPr>
          <w:rFonts w:eastAsia="等线"/>
          <w:lang w:eastAsia="zh-CN"/>
        </w:rPr>
        <w:t xml:space="preserve">In addition to the agreed CNN-based CSI encoder, three </w:t>
      </w:r>
      <w:r>
        <w:rPr>
          <w:rFonts w:eastAsia="等线" w:hint="eastAsia"/>
          <w:lang w:eastAsia="zh-CN"/>
        </w:rPr>
        <w:t>different</w:t>
      </w:r>
      <w:r w:rsidRPr="004F6DDB">
        <w:rPr>
          <w:rFonts w:eastAsia="等线"/>
          <w:lang w:eastAsia="zh-CN"/>
        </w:rPr>
        <w:t xml:space="preserve"> low-complexity encoders will be evaluated. Their corresponding FLOPs, model size, and </w:t>
      </w:r>
      <w:r>
        <w:rPr>
          <w:rFonts w:eastAsia="等线" w:hint="eastAsia"/>
          <w:lang w:eastAsia="zh-CN"/>
        </w:rPr>
        <w:t xml:space="preserve">backbone </w:t>
      </w:r>
      <w:r w:rsidRPr="004F6DDB">
        <w:rPr>
          <w:rFonts w:eastAsia="等线"/>
          <w:lang w:eastAsia="zh-CN"/>
        </w:rPr>
        <w:t>descriptions are summarized</w:t>
      </w:r>
      <w:r>
        <w:rPr>
          <w:rFonts w:eastAsia="等线" w:hint="eastAsia"/>
          <w:lang w:eastAsia="zh-CN"/>
        </w:rPr>
        <w:t xml:space="preserve"> as below</w:t>
      </w:r>
      <w:r w:rsidRPr="004F6DDB">
        <w:rPr>
          <w:rFonts w:eastAsia="等线"/>
          <w:lang w:eastAsia="zh-CN"/>
        </w:rPr>
        <w:t>, with detailed descriptions provided in Appendix</w:t>
      </w:r>
      <w:r>
        <w:rPr>
          <w:rFonts w:eastAsia="等线" w:hint="eastAsia"/>
          <w:lang w:eastAsia="zh-CN"/>
        </w:rPr>
        <w:t>-</w:t>
      </w:r>
      <w:r w:rsidRPr="004F6DDB">
        <w:rPr>
          <w:rFonts w:eastAsia="等线"/>
          <w:lang w:eastAsia="zh-CN"/>
        </w:rPr>
        <w:t>2.</w:t>
      </w:r>
    </w:p>
    <w:tbl>
      <w:tblPr>
        <w:tblStyle w:val="afe"/>
        <w:tblW w:w="0" w:type="auto"/>
        <w:tblLook w:val="04A0" w:firstRow="1" w:lastRow="0" w:firstColumn="1" w:lastColumn="0" w:noHBand="0" w:noVBand="1"/>
      </w:tblPr>
      <w:tblGrid>
        <w:gridCol w:w="2407"/>
        <w:gridCol w:w="1557"/>
        <w:gridCol w:w="1701"/>
        <w:gridCol w:w="3966"/>
      </w:tblGrid>
      <w:tr w:rsidR="00A66647" w14:paraId="6D928C80" w14:textId="77777777" w:rsidTr="00754B5A">
        <w:tc>
          <w:tcPr>
            <w:tcW w:w="2407" w:type="dxa"/>
          </w:tcPr>
          <w:p w14:paraId="13ECBAEB" w14:textId="77777777" w:rsidR="00A66647" w:rsidRDefault="00A66647" w:rsidP="00754B5A">
            <w:pPr>
              <w:spacing w:line="360" w:lineRule="auto"/>
              <w:rPr>
                <w:rFonts w:eastAsia="等线"/>
                <w:lang w:eastAsia="zh-CN"/>
              </w:rPr>
            </w:pPr>
          </w:p>
        </w:tc>
        <w:tc>
          <w:tcPr>
            <w:tcW w:w="1557" w:type="dxa"/>
          </w:tcPr>
          <w:p w14:paraId="7BCB97BE" w14:textId="77777777" w:rsidR="00A66647" w:rsidRDefault="00A66647" w:rsidP="00754B5A">
            <w:pPr>
              <w:spacing w:line="360" w:lineRule="auto"/>
              <w:rPr>
                <w:rFonts w:eastAsia="等线"/>
                <w:lang w:eastAsia="zh-CN"/>
              </w:rPr>
            </w:pPr>
            <w:r w:rsidRPr="00617F8A">
              <w:rPr>
                <w:rFonts w:eastAsia="宋体"/>
              </w:rPr>
              <w:t>FLOPs</w:t>
            </w:r>
          </w:p>
        </w:tc>
        <w:tc>
          <w:tcPr>
            <w:tcW w:w="1701" w:type="dxa"/>
          </w:tcPr>
          <w:p w14:paraId="4C895413" w14:textId="77777777" w:rsidR="00A66647" w:rsidRDefault="00A66647" w:rsidP="00754B5A">
            <w:pPr>
              <w:spacing w:line="360" w:lineRule="auto"/>
              <w:rPr>
                <w:rFonts w:eastAsia="等线"/>
                <w:lang w:eastAsia="zh-CN"/>
              </w:rPr>
            </w:pPr>
            <w:r w:rsidRPr="00617F8A">
              <w:rPr>
                <w:rFonts w:eastAsia="宋体"/>
              </w:rPr>
              <w:t>Model size</w:t>
            </w:r>
          </w:p>
        </w:tc>
        <w:tc>
          <w:tcPr>
            <w:tcW w:w="3966" w:type="dxa"/>
          </w:tcPr>
          <w:p w14:paraId="4B6B4713" w14:textId="77777777" w:rsidR="00A66647" w:rsidRDefault="00A66647" w:rsidP="00754B5A">
            <w:pPr>
              <w:spacing w:line="360" w:lineRule="auto"/>
              <w:rPr>
                <w:rFonts w:eastAsia="等线"/>
                <w:lang w:eastAsia="zh-CN"/>
              </w:rPr>
            </w:pPr>
            <w:r w:rsidRPr="00F306EA">
              <w:rPr>
                <w:rFonts w:eastAsia="等线"/>
                <w:lang w:eastAsia="zh-CN"/>
              </w:rPr>
              <w:t>Description</w:t>
            </w:r>
          </w:p>
        </w:tc>
      </w:tr>
      <w:tr w:rsidR="00A66647" w14:paraId="5173B2AD" w14:textId="77777777" w:rsidTr="00754B5A">
        <w:tc>
          <w:tcPr>
            <w:tcW w:w="2407" w:type="dxa"/>
          </w:tcPr>
          <w:p w14:paraId="2A24FA38"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ncoder-1</w:t>
            </w:r>
          </w:p>
        </w:tc>
        <w:tc>
          <w:tcPr>
            <w:tcW w:w="1557" w:type="dxa"/>
          </w:tcPr>
          <w:p w14:paraId="67A00996" w14:textId="77777777" w:rsidR="00A66647" w:rsidRDefault="00A66647" w:rsidP="00754B5A">
            <w:pPr>
              <w:spacing w:line="360" w:lineRule="auto"/>
              <w:rPr>
                <w:rFonts w:eastAsia="等线"/>
                <w:lang w:eastAsia="zh-CN"/>
              </w:rPr>
            </w:pPr>
            <w:r w:rsidRPr="009B2647">
              <w:rPr>
                <w:rFonts w:eastAsia="等线"/>
                <w:lang w:val="en-US" w:eastAsia="zh-CN"/>
              </w:rPr>
              <w:t>94.1M</w:t>
            </w:r>
          </w:p>
        </w:tc>
        <w:tc>
          <w:tcPr>
            <w:tcW w:w="1701" w:type="dxa"/>
          </w:tcPr>
          <w:p w14:paraId="019CB822" w14:textId="77777777" w:rsidR="00A66647" w:rsidRDefault="00A66647" w:rsidP="00754B5A">
            <w:pPr>
              <w:spacing w:line="360" w:lineRule="auto"/>
              <w:rPr>
                <w:rFonts w:eastAsia="等线"/>
                <w:lang w:eastAsia="zh-CN"/>
              </w:rPr>
            </w:pPr>
            <w:r w:rsidRPr="009B2647">
              <w:rPr>
                <w:rFonts w:eastAsia="等线"/>
                <w:lang w:val="en-US" w:eastAsia="zh-CN"/>
              </w:rPr>
              <w:t>0.13M</w:t>
            </w:r>
            <w:r w:rsidRPr="00617F8A">
              <w:rPr>
                <w:rFonts w:eastAsia="宋体"/>
              </w:rPr>
              <w:t>byte</w:t>
            </w:r>
          </w:p>
        </w:tc>
        <w:tc>
          <w:tcPr>
            <w:tcW w:w="3966" w:type="dxa"/>
          </w:tcPr>
          <w:p w14:paraId="74508E65" w14:textId="77777777" w:rsidR="00A66647" w:rsidRDefault="00A66647" w:rsidP="00754B5A">
            <w:pPr>
              <w:spacing w:line="360" w:lineRule="auto"/>
              <w:rPr>
                <w:rFonts w:eastAsia="等线"/>
                <w:lang w:eastAsia="zh-CN"/>
              </w:rPr>
            </w:pPr>
            <w:r w:rsidRPr="00F306EA">
              <w:rPr>
                <w:rFonts w:eastAsia="等线"/>
                <w:lang w:eastAsia="zh-CN"/>
              </w:rPr>
              <w:t>CNN-based encoder</w:t>
            </w:r>
          </w:p>
        </w:tc>
      </w:tr>
      <w:tr w:rsidR="00A66647" w14:paraId="15862A9A" w14:textId="77777777" w:rsidTr="00754B5A">
        <w:tc>
          <w:tcPr>
            <w:tcW w:w="2407" w:type="dxa"/>
          </w:tcPr>
          <w:p w14:paraId="5E9A7122"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ncoder-2</w:t>
            </w:r>
          </w:p>
        </w:tc>
        <w:tc>
          <w:tcPr>
            <w:tcW w:w="1557" w:type="dxa"/>
          </w:tcPr>
          <w:p w14:paraId="65F320D5" w14:textId="77777777" w:rsidR="00A66647" w:rsidRDefault="00A66647" w:rsidP="00754B5A">
            <w:pPr>
              <w:spacing w:line="360" w:lineRule="auto"/>
              <w:rPr>
                <w:rFonts w:eastAsia="等线"/>
                <w:lang w:eastAsia="zh-CN"/>
              </w:rPr>
            </w:pPr>
            <w:r w:rsidRPr="00617F8A">
              <w:rPr>
                <w:rFonts w:eastAsia="宋体"/>
              </w:rPr>
              <w:t>3.63M</w:t>
            </w:r>
          </w:p>
        </w:tc>
        <w:tc>
          <w:tcPr>
            <w:tcW w:w="1701" w:type="dxa"/>
          </w:tcPr>
          <w:p w14:paraId="3B3F7268" w14:textId="77777777" w:rsidR="00A66647" w:rsidRDefault="00A66647" w:rsidP="00754B5A">
            <w:pPr>
              <w:spacing w:line="360" w:lineRule="auto"/>
              <w:rPr>
                <w:rFonts w:eastAsia="等线"/>
                <w:lang w:eastAsia="zh-CN"/>
              </w:rPr>
            </w:pPr>
            <w:r w:rsidRPr="00617F8A">
              <w:rPr>
                <w:rFonts w:eastAsia="宋体"/>
              </w:rPr>
              <w:t>1.6Mbyte</w:t>
            </w:r>
          </w:p>
        </w:tc>
        <w:tc>
          <w:tcPr>
            <w:tcW w:w="3966" w:type="dxa"/>
          </w:tcPr>
          <w:p w14:paraId="0C14D042" w14:textId="77777777" w:rsidR="00A66647" w:rsidRDefault="00A66647" w:rsidP="00754B5A">
            <w:pPr>
              <w:spacing w:line="360" w:lineRule="auto"/>
              <w:rPr>
                <w:rFonts w:eastAsia="等线"/>
                <w:lang w:eastAsia="zh-CN"/>
              </w:rPr>
            </w:pPr>
            <w:r w:rsidRPr="00F306EA">
              <w:rPr>
                <w:rFonts w:eastAsia="等线"/>
                <w:lang w:eastAsia="zh-CN"/>
              </w:rPr>
              <w:t>Transformer-based low-complexity encoder</w:t>
            </w:r>
          </w:p>
        </w:tc>
      </w:tr>
      <w:tr w:rsidR="00A66647" w14:paraId="7526A576" w14:textId="77777777" w:rsidTr="00754B5A">
        <w:tc>
          <w:tcPr>
            <w:tcW w:w="2407" w:type="dxa"/>
          </w:tcPr>
          <w:p w14:paraId="571D1961"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ncoder-3</w:t>
            </w:r>
          </w:p>
        </w:tc>
        <w:tc>
          <w:tcPr>
            <w:tcW w:w="1557" w:type="dxa"/>
          </w:tcPr>
          <w:p w14:paraId="12638A5D" w14:textId="77777777" w:rsidR="00A66647" w:rsidRDefault="00A66647" w:rsidP="00754B5A">
            <w:pPr>
              <w:spacing w:line="360" w:lineRule="auto"/>
              <w:rPr>
                <w:rFonts w:eastAsia="等线"/>
                <w:lang w:eastAsia="zh-CN"/>
              </w:rPr>
            </w:pPr>
            <w:r w:rsidRPr="00617F8A">
              <w:rPr>
                <w:rFonts w:eastAsia="宋体"/>
              </w:rPr>
              <w:t>4.14M</w:t>
            </w:r>
          </w:p>
        </w:tc>
        <w:tc>
          <w:tcPr>
            <w:tcW w:w="1701" w:type="dxa"/>
          </w:tcPr>
          <w:p w14:paraId="0FBFC963" w14:textId="77777777" w:rsidR="00A66647" w:rsidRDefault="00A66647" w:rsidP="00754B5A">
            <w:pPr>
              <w:spacing w:line="360" w:lineRule="auto"/>
              <w:rPr>
                <w:rFonts w:eastAsia="等线"/>
                <w:lang w:eastAsia="zh-CN"/>
              </w:rPr>
            </w:pPr>
            <w:r w:rsidRPr="00617F8A">
              <w:rPr>
                <w:rFonts w:eastAsia="宋体"/>
              </w:rPr>
              <w:t>92Kbyte</w:t>
            </w:r>
          </w:p>
        </w:tc>
        <w:tc>
          <w:tcPr>
            <w:tcW w:w="3966" w:type="dxa"/>
          </w:tcPr>
          <w:p w14:paraId="4B9D85E6" w14:textId="77777777" w:rsidR="00A66647" w:rsidRDefault="00A66647" w:rsidP="00754B5A">
            <w:pPr>
              <w:spacing w:line="360" w:lineRule="auto"/>
              <w:rPr>
                <w:rFonts w:eastAsia="等线"/>
                <w:lang w:eastAsia="zh-CN"/>
              </w:rPr>
            </w:pPr>
            <w:r w:rsidRPr="00F306EA">
              <w:rPr>
                <w:rFonts w:eastAsia="等线"/>
                <w:lang w:eastAsia="zh-CN"/>
              </w:rPr>
              <w:t>CNN-based low-complexity encoder</w:t>
            </w:r>
          </w:p>
        </w:tc>
      </w:tr>
      <w:tr w:rsidR="00A66647" w14:paraId="52B57FF3" w14:textId="77777777" w:rsidTr="00754B5A">
        <w:tc>
          <w:tcPr>
            <w:tcW w:w="2407" w:type="dxa"/>
          </w:tcPr>
          <w:p w14:paraId="66A6A90F" w14:textId="77777777" w:rsidR="00A66647" w:rsidRDefault="00A66647" w:rsidP="00754B5A">
            <w:pPr>
              <w:spacing w:line="360" w:lineRule="auto"/>
              <w:rPr>
                <w:rFonts w:eastAsia="等线"/>
                <w:lang w:eastAsia="zh-CN"/>
              </w:rPr>
            </w:pPr>
            <w:r>
              <w:rPr>
                <w:rFonts w:eastAsia="等线"/>
                <w:lang w:eastAsia="zh-CN"/>
              </w:rPr>
              <w:t>E</w:t>
            </w:r>
            <w:r>
              <w:rPr>
                <w:rFonts w:eastAsia="等线" w:hint="eastAsia"/>
                <w:lang w:eastAsia="zh-CN"/>
              </w:rPr>
              <w:t>ncoder-4</w:t>
            </w:r>
          </w:p>
        </w:tc>
        <w:tc>
          <w:tcPr>
            <w:tcW w:w="1557" w:type="dxa"/>
          </w:tcPr>
          <w:p w14:paraId="22B094C5" w14:textId="77777777" w:rsidR="00A66647" w:rsidRDefault="00A66647" w:rsidP="00754B5A">
            <w:pPr>
              <w:spacing w:line="360" w:lineRule="auto"/>
              <w:rPr>
                <w:rFonts w:eastAsia="等线"/>
                <w:lang w:eastAsia="zh-CN"/>
              </w:rPr>
            </w:pPr>
            <w:r w:rsidRPr="00F306EA">
              <w:rPr>
                <w:rFonts w:eastAsia="等线"/>
                <w:lang w:eastAsia="zh-CN"/>
              </w:rPr>
              <w:t>0.22M</w:t>
            </w:r>
          </w:p>
        </w:tc>
        <w:tc>
          <w:tcPr>
            <w:tcW w:w="1701" w:type="dxa"/>
          </w:tcPr>
          <w:p w14:paraId="6B4807C1" w14:textId="77777777" w:rsidR="00A66647" w:rsidRDefault="00A66647" w:rsidP="00754B5A">
            <w:pPr>
              <w:spacing w:line="360" w:lineRule="auto"/>
              <w:rPr>
                <w:rFonts w:eastAsia="等线"/>
                <w:lang w:eastAsia="zh-CN"/>
              </w:rPr>
            </w:pPr>
            <w:r w:rsidRPr="00AA48B2">
              <w:rPr>
                <w:rFonts w:eastAsia="等线"/>
                <w:lang w:val="en-US" w:eastAsia="zh-CN"/>
              </w:rPr>
              <w:t>0.11M</w:t>
            </w:r>
            <w:r w:rsidRPr="00617F8A">
              <w:rPr>
                <w:rFonts w:eastAsia="宋体"/>
              </w:rPr>
              <w:t>byte</w:t>
            </w:r>
          </w:p>
        </w:tc>
        <w:tc>
          <w:tcPr>
            <w:tcW w:w="3966" w:type="dxa"/>
          </w:tcPr>
          <w:p w14:paraId="455E6E2D" w14:textId="77777777" w:rsidR="00A66647" w:rsidRDefault="00A66647" w:rsidP="00754B5A">
            <w:pPr>
              <w:spacing w:line="360" w:lineRule="auto"/>
              <w:rPr>
                <w:rFonts w:eastAsia="等线"/>
                <w:lang w:eastAsia="zh-CN"/>
              </w:rPr>
            </w:pPr>
            <w:r>
              <w:rPr>
                <w:rFonts w:eastAsia="等线" w:hint="eastAsia"/>
                <w:lang w:eastAsia="zh-CN"/>
              </w:rPr>
              <w:t>MLP-</w:t>
            </w:r>
            <w:r w:rsidRPr="00F306EA">
              <w:rPr>
                <w:rFonts w:eastAsia="等线"/>
                <w:lang w:eastAsia="zh-CN"/>
              </w:rPr>
              <w:t xml:space="preserve"> based low-complexity encoder</w:t>
            </w:r>
          </w:p>
        </w:tc>
      </w:tr>
    </w:tbl>
    <w:p w14:paraId="17FA71AF" w14:textId="77777777" w:rsidR="00A66647" w:rsidRPr="00095E4A" w:rsidRDefault="00A66647" w:rsidP="00A66647">
      <w:pPr>
        <w:spacing w:line="360" w:lineRule="auto"/>
        <w:rPr>
          <w:rFonts w:eastAsia="等线"/>
          <w:lang w:eastAsia="zh-CN"/>
        </w:rPr>
      </w:pPr>
    </w:p>
    <w:p w14:paraId="7DE80955" w14:textId="6961445D" w:rsidR="00A66647" w:rsidRDefault="00A66647" w:rsidP="003E7622">
      <w:pPr>
        <w:spacing w:afterLines="50" w:after="120"/>
        <w:rPr>
          <w:rFonts w:eastAsia="等线"/>
          <w:lang w:eastAsia="zh-CN"/>
        </w:rPr>
      </w:pPr>
      <w:r w:rsidRPr="004F6DDB">
        <w:rPr>
          <w:rFonts w:eastAsia="等线"/>
          <w:lang w:eastAsia="zh-CN"/>
        </w:rPr>
        <w:t xml:space="preserve">As discussed in 3GPP RAN4 Meeting #115, the verification procedures for these low-complexity encoders are outlined </w:t>
      </w:r>
      <w:r>
        <w:rPr>
          <w:rFonts w:eastAsia="等线" w:hint="eastAsia"/>
          <w:lang w:eastAsia="zh-CN"/>
        </w:rPr>
        <w:t xml:space="preserve">as </w:t>
      </w:r>
      <w:r w:rsidRPr="004F6DDB">
        <w:rPr>
          <w:rFonts w:eastAsia="等线"/>
          <w:lang w:eastAsia="zh-CN"/>
        </w:rPr>
        <w:t>below</w:t>
      </w:r>
    </w:p>
    <w:p w14:paraId="49BAFC03" w14:textId="77777777" w:rsidR="00A66647" w:rsidRPr="004F6DDB" w:rsidRDefault="00A66647" w:rsidP="00A66647">
      <w:pPr>
        <w:spacing w:line="360" w:lineRule="auto"/>
        <w:rPr>
          <w:rFonts w:eastAsia="等线"/>
          <w:lang w:eastAsia="zh-CN"/>
        </w:rPr>
      </w:pPr>
    </w:p>
    <w:p w14:paraId="5C9BEEF5" w14:textId="77777777" w:rsidR="00A66647" w:rsidRDefault="00A66647" w:rsidP="00A66647">
      <w:pPr>
        <w:spacing w:line="360" w:lineRule="auto"/>
        <w:jc w:val="center"/>
        <w:rPr>
          <w:rFonts w:eastAsia="等线"/>
          <w:lang w:eastAsia="zh-CN"/>
        </w:rPr>
      </w:pPr>
      <w:r>
        <w:rPr>
          <w:noProof/>
        </w:rPr>
        <w:lastRenderedPageBreak/>
        <w:drawing>
          <wp:inline distT="0" distB="0" distL="0" distR="0" wp14:anchorId="4F92B49B" wp14:editId="4A276DF5">
            <wp:extent cx="3938887" cy="8555066"/>
            <wp:effectExtent l="0" t="0" r="0" b="0"/>
            <wp:docPr id="1734182912" name="Picture 3"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82912" name="Picture 3" descr="图形用户界面&#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8410" cy="8575751"/>
                    </a:xfrm>
                    <a:prstGeom prst="rect">
                      <a:avLst/>
                    </a:prstGeom>
                    <a:noFill/>
                  </pic:spPr>
                </pic:pic>
              </a:graphicData>
            </a:graphic>
          </wp:inline>
        </w:drawing>
      </w:r>
    </w:p>
    <w:p w14:paraId="652B215E" w14:textId="77777777" w:rsidR="00A66647" w:rsidRDefault="00A66647" w:rsidP="00A66647">
      <w:pPr>
        <w:spacing w:line="360" w:lineRule="auto"/>
        <w:rPr>
          <w:rFonts w:eastAsia="等线"/>
          <w:lang w:eastAsia="zh-CN"/>
        </w:rPr>
      </w:pPr>
    </w:p>
    <w:p w14:paraId="42ABF05C" w14:textId="77777777" w:rsidR="00A66647" w:rsidRPr="003E7622" w:rsidRDefault="00A66647" w:rsidP="003E7622">
      <w:pPr>
        <w:pStyle w:val="af9"/>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lastRenderedPageBreak/>
        <w:t>SGCS-0: Based on the agreed CSI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 xml:space="preserve">1 structure and </w:t>
      </w:r>
      <w:r w:rsidRPr="003E7622">
        <w:rPr>
          <w:rFonts w:ascii="Times New Roman" w:eastAsiaTheme="minorEastAsia" w:hAnsi="Times New Roman" w:hint="eastAsia"/>
          <w:lang w:eastAsia="zh-CN"/>
        </w:rPr>
        <w:t xml:space="preserve">the agreed </w:t>
      </w:r>
      <w:r w:rsidRPr="003E7622">
        <w:rPr>
          <w:rFonts w:ascii="Times New Roman" w:eastAsiaTheme="minorEastAsia" w:hAnsi="Times New Roman"/>
          <w:lang w:eastAsia="zh-CN"/>
        </w:rPr>
        <w:t xml:space="preserve">decoder structure, trained on the mixed dataset to </w:t>
      </w:r>
      <w:r w:rsidRPr="003E7622">
        <w:rPr>
          <w:rFonts w:ascii="Times New Roman" w:eastAsiaTheme="minorEastAsia" w:hAnsi="Times New Roman" w:hint="eastAsia"/>
          <w:lang w:eastAsia="zh-CN"/>
        </w:rPr>
        <w:t>obtain</w:t>
      </w:r>
      <w:r w:rsidRPr="003E7622">
        <w:rPr>
          <w:rFonts w:ascii="Times New Roman" w:eastAsiaTheme="minorEastAsia" w:hAnsi="Times New Roman"/>
          <w:lang w:eastAsia="zh-CN"/>
        </w:rPr>
        <w:t xml:space="preserve"> SGCS-0.</w:t>
      </w:r>
    </w:p>
    <w:p w14:paraId="5930D1C3" w14:textId="77777777" w:rsidR="00A66647" w:rsidRPr="003E7622" w:rsidRDefault="00A66647" w:rsidP="003E7622">
      <w:pPr>
        <w:pStyle w:val="af9"/>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 xml:space="preserve">SGCS-1: Compared to SGCS-0, the CSI decoder is frozen. Encoder 1 is trained on the mixed dataset to </w:t>
      </w:r>
      <w:r w:rsidRPr="003E7622">
        <w:rPr>
          <w:rFonts w:ascii="Times New Roman" w:eastAsiaTheme="minorEastAsia" w:hAnsi="Times New Roman" w:hint="eastAsia"/>
          <w:lang w:eastAsia="zh-CN"/>
        </w:rPr>
        <w:t>obtain</w:t>
      </w:r>
      <w:r w:rsidRPr="003E7622">
        <w:rPr>
          <w:rFonts w:ascii="Times New Roman" w:eastAsiaTheme="minorEastAsia" w:hAnsi="Times New Roman"/>
          <w:lang w:eastAsia="zh-CN"/>
        </w:rPr>
        <w:t xml:space="preserve"> SGCS-1.</w:t>
      </w:r>
    </w:p>
    <w:p w14:paraId="40EC0599" w14:textId="77777777" w:rsidR="00A66647" w:rsidRPr="003E7622" w:rsidRDefault="00A66647" w:rsidP="003E7622">
      <w:pPr>
        <w:pStyle w:val="af9"/>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SGCS-2: Compared to SGCS-1, multiple encoders are evaluated</w:t>
      </w:r>
      <w:r w:rsidRPr="003E7622">
        <w:rPr>
          <w:rFonts w:ascii="Times New Roman" w:eastAsiaTheme="minorEastAsia" w:hAnsi="Times New Roman" w:hint="eastAsia"/>
          <w:lang w:eastAsia="zh-CN"/>
        </w:rPr>
        <w:t>, including</w:t>
      </w:r>
      <w:r w:rsidRPr="003E7622">
        <w:rPr>
          <w:rFonts w:ascii="Times New Roman" w:eastAsiaTheme="minorEastAsia" w:hAnsi="Times New Roman"/>
          <w:lang w:eastAsia="zh-CN"/>
        </w:rPr>
        <w:t xml:space="preserve">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2 (Transformer-based),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3 (CNN-based), and Encoder</w:t>
      </w:r>
      <w:r w:rsidRPr="003E7622">
        <w:rPr>
          <w:rFonts w:ascii="Times New Roman" w:eastAsiaTheme="minorEastAsia" w:hAnsi="Times New Roman" w:hint="eastAsia"/>
          <w:lang w:eastAsia="zh-CN"/>
        </w:rPr>
        <w:t>-</w:t>
      </w:r>
      <w:r w:rsidRPr="003E7622">
        <w:rPr>
          <w:rFonts w:ascii="Times New Roman" w:eastAsiaTheme="minorEastAsia" w:hAnsi="Times New Roman"/>
          <w:lang w:eastAsia="zh-CN"/>
        </w:rPr>
        <w:t>4 (MLP-based). The decoder remains the Samsung-provided frozen decoder.</w:t>
      </w:r>
    </w:p>
    <w:p w14:paraId="399F9DAB" w14:textId="77777777" w:rsidR="00A66647" w:rsidRPr="003E7622" w:rsidRDefault="00A66647" w:rsidP="003E7622">
      <w:pPr>
        <w:pStyle w:val="af9"/>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 xml:space="preserve">SGCS-3: Compared to SGCS-2, the decoder is no longer frozen but is constrained to the agreed CSI decoder structure and participates in training. A dedicated decoder is </w:t>
      </w:r>
      <w:r w:rsidRPr="003E7622">
        <w:rPr>
          <w:rFonts w:ascii="Times New Roman" w:eastAsiaTheme="minorEastAsia" w:hAnsi="Times New Roman" w:hint="eastAsia"/>
          <w:lang w:eastAsia="zh-CN"/>
        </w:rPr>
        <w:t>joint</w:t>
      </w:r>
      <w:r w:rsidRPr="003E7622">
        <w:rPr>
          <w:rFonts w:ascii="Times New Roman" w:eastAsiaTheme="minorEastAsia" w:hAnsi="Times New Roman"/>
          <w:lang w:eastAsia="zh-CN"/>
        </w:rPr>
        <w:t xml:space="preserve">-trained with each encoder using the mixed dataset, </w:t>
      </w:r>
      <w:r w:rsidRPr="003E7622">
        <w:rPr>
          <w:rFonts w:ascii="Times New Roman" w:eastAsiaTheme="minorEastAsia" w:hAnsi="Times New Roman" w:hint="eastAsia"/>
          <w:lang w:eastAsia="zh-CN"/>
        </w:rPr>
        <w:t>to obtain</w:t>
      </w:r>
      <w:r w:rsidRPr="003E7622">
        <w:rPr>
          <w:rFonts w:ascii="Times New Roman" w:eastAsiaTheme="minorEastAsia" w:hAnsi="Times New Roman"/>
          <w:lang w:eastAsia="zh-CN"/>
        </w:rPr>
        <w:t xml:space="preserve"> corresponding SGCS-3 per encoder.</w:t>
      </w:r>
    </w:p>
    <w:p w14:paraId="3B706FDB" w14:textId="77777777" w:rsidR="00A66647" w:rsidRPr="003E7622" w:rsidRDefault="00A66647" w:rsidP="003E7622">
      <w:pPr>
        <w:pStyle w:val="af9"/>
        <w:numPr>
          <w:ilvl w:val="0"/>
          <w:numId w:val="8"/>
        </w:numPr>
        <w:spacing w:afterLines="50" w:after="120"/>
        <w:rPr>
          <w:rFonts w:ascii="Times New Roman" w:eastAsiaTheme="minorEastAsia" w:hAnsi="Times New Roman"/>
          <w:lang w:eastAsia="zh-CN"/>
        </w:rPr>
      </w:pPr>
      <w:r w:rsidRPr="003E7622">
        <w:rPr>
          <w:rFonts w:ascii="Times New Roman" w:eastAsiaTheme="minorEastAsia" w:hAnsi="Times New Roman"/>
          <w:lang w:eastAsia="zh-CN"/>
        </w:rPr>
        <w:t xml:space="preserve">SGCS-4: Compared to SGCS-3, </w:t>
      </w:r>
      <w:r w:rsidRPr="003E7622">
        <w:rPr>
          <w:rFonts w:ascii="Times New Roman" w:eastAsiaTheme="minorEastAsia" w:hAnsi="Times New Roman" w:hint="eastAsia"/>
          <w:lang w:eastAsia="zh-CN"/>
        </w:rPr>
        <w:t xml:space="preserve">one </w:t>
      </w:r>
      <w:r w:rsidRPr="003E7622">
        <w:rPr>
          <w:rFonts w:ascii="Times New Roman" w:eastAsiaTheme="minorEastAsia" w:hAnsi="Times New Roman"/>
          <w:lang w:eastAsia="zh-CN"/>
        </w:rPr>
        <w:t xml:space="preserve">decoder is trained to </w:t>
      </w:r>
      <w:r w:rsidRPr="003E7622">
        <w:rPr>
          <w:rFonts w:ascii="Times New Roman" w:eastAsiaTheme="minorEastAsia" w:hAnsi="Times New Roman" w:hint="eastAsia"/>
          <w:lang w:eastAsia="zh-CN"/>
        </w:rPr>
        <w:t>match</w:t>
      </w:r>
      <w:r w:rsidRPr="003E7622">
        <w:rPr>
          <w:rFonts w:ascii="Times New Roman" w:eastAsiaTheme="minorEastAsia" w:hAnsi="Times New Roman"/>
          <w:lang w:eastAsia="zh-CN"/>
        </w:rPr>
        <w:t xml:space="preserve"> </w:t>
      </w:r>
      <w:r w:rsidRPr="003E7622">
        <w:rPr>
          <w:rFonts w:ascii="Times New Roman" w:eastAsiaTheme="minorEastAsia" w:hAnsi="Times New Roman" w:hint="eastAsia"/>
          <w:lang w:eastAsia="zh-CN"/>
        </w:rPr>
        <w:t>different</w:t>
      </w:r>
      <w:r w:rsidRPr="003E7622">
        <w:rPr>
          <w:rFonts w:ascii="Times New Roman" w:eastAsiaTheme="minorEastAsia" w:hAnsi="Times New Roman"/>
          <w:lang w:eastAsia="zh-CN"/>
        </w:rPr>
        <w:t xml:space="preserve"> encoders, instead of training a dedicated decoder per encoder.</w:t>
      </w:r>
    </w:p>
    <w:p w14:paraId="637FEA04" w14:textId="3F6A21AC" w:rsidR="00A66647" w:rsidRPr="00CD3B74" w:rsidRDefault="00A66647" w:rsidP="003E7622">
      <w:pPr>
        <w:spacing w:afterLines="50" w:after="120"/>
        <w:rPr>
          <w:rFonts w:eastAsia="等线"/>
          <w:lang w:val="en-US" w:eastAsia="zh-CN"/>
        </w:rPr>
      </w:pPr>
      <w:r w:rsidRPr="00CD3B74">
        <w:rPr>
          <w:rFonts w:eastAsia="等线" w:hint="eastAsia"/>
          <w:lang w:val="en-US" w:eastAsia="zh-CN"/>
        </w:rPr>
        <w:t>T</w:t>
      </w:r>
      <w:r w:rsidRPr="00CD3B74">
        <w:rPr>
          <w:rFonts w:eastAsia="等线"/>
          <w:lang w:val="en-US" w:eastAsia="zh-CN"/>
        </w:rPr>
        <w:t xml:space="preserve">he </w:t>
      </w:r>
      <w:r w:rsidRPr="00CD3B74">
        <w:rPr>
          <w:rFonts w:eastAsia="等线" w:hint="eastAsia"/>
          <w:lang w:val="en-US" w:eastAsia="zh-CN"/>
        </w:rPr>
        <w:t xml:space="preserve">updated simulation results </w:t>
      </w:r>
      <w:r w:rsidRPr="00CD3B74">
        <w:rPr>
          <w:rFonts w:eastAsia="等线"/>
          <w:lang w:val="en-US" w:eastAsia="zh-CN"/>
        </w:rPr>
        <w:t>for low-complexity encoders with different backbones</w:t>
      </w:r>
      <w:r w:rsidRPr="00CD3B74">
        <w:rPr>
          <w:rFonts w:eastAsia="等线" w:hint="eastAsia"/>
          <w:lang w:val="en-US" w:eastAsia="zh-CN"/>
        </w:rPr>
        <w:t xml:space="preserve"> </w:t>
      </w:r>
      <w:r w:rsidRPr="00CD3B74">
        <w:rPr>
          <w:rFonts w:eastAsia="等线"/>
          <w:lang w:val="en-US" w:eastAsia="zh-CN"/>
        </w:rPr>
        <w:t>are</w:t>
      </w:r>
      <w:r w:rsidRPr="00CD3B74">
        <w:rPr>
          <w:rFonts w:eastAsia="等线" w:hint="eastAsia"/>
          <w:lang w:val="en-US" w:eastAsia="zh-CN"/>
        </w:rPr>
        <w:t xml:space="preserve"> </w:t>
      </w:r>
      <w:r>
        <w:rPr>
          <w:rFonts w:eastAsia="等线" w:hint="eastAsia"/>
          <w:lang w:val="en-US" w:eastAsia="zh-CN"/>
        </w:rPr>
        <w:t>shown as below</w:t>
      </w:r>
    </w:p>
    <w:tbl>
      <w:tblPr>
        <w:tblStyle w:val="afe"/>
        <w:tblW w:w="9776" w:type="dxa"/>
        <w:tblLook w:val="04A0" w:firstRow="1" w:lastRow="0" w:firstColumn="1" w:lastColumn="0" w:noHBand="0" w:noVBand="1"/>
      </w:tblPr>
      <w:tblGrid>
        <w:gridCol w:w="1605"/>
        <w:gridCol w:w="1509"/>
        <w:gridCol w:w="1843"/>
        <w:gridCol w:w="1984"/>
        <w:gridCol w:w="2835"/>
      </w:tblGrid>
      <w:tr w:rsidR="00592A7C" w14:paraId="51BC2426" w14:textId="77777777" w:rsidTr="00592A7C">
        <w:tc>
          <w:tcPr>
            <w:tcW w:w="1605" w:type="dxa"/>
            <w:vAlign w:val="center"/>
          </w:tcPr>
          <w:p w14:paraId="0823EABE" w14:textId="77777777" w:rsidR="00592A7C" w:rsidRDefault="00592A7C" w:rsidP="00592A7C">
            <w:pPr>
              <w:spacing w:afterLines="50" w:after="120"/>
              <w:rPr>
                <w:rFonts w:eastAsiaTheme="minorEastAsia"/>
                <w:b/>
                <w:bCs/>
                <w:sz w:val="24"/>
                <w:szCs w:val="24"/>
                <w:u w:val="single"/>
                <w:lang w:eastAsia="zh-CN"/>
              </w:rPr>
            </w:pPr>
          </w:p>
        </w:tc>
        <w:tc>
          <w:tcPr>
            <w:tcW w:w="1509" w:type="dxa"/>
            <w:vAlign w:val="center"/>
          </w:tcPr>
          <w:p w14:paraId="20EE9A11" w14:textId="77777777" w:rsidR="00592A7C" w:rsidRDefault="00592A7C" w:rsidP="00592A7C">
            <w:pPr>
              <w:spacing w:afterLines="50" w:after="120"/>
              <w:jc w:val="center"/>
              <w:rPr>
                <w:rFonts w:eastAsia="微软雅黑"/>
                <w:lang w:eastAsia="zh-CN"/>
              </w:rPr>
            </w:pPr>
            <w:r w:rsidRPr="003E7622">
              <w:rPr>
                <w:rFonts w:eastAsia="微软雅黑"/>
              </w:rPr>
              <w:t>（</w:t>
            </w:r>
            <w:r w:rsidRPr="003E7622">
              <w:rPr>
                <w:rFonts w:eastAsia="Times New Roman"/>
              </w:rPr>
              <w:t>1-to-1</w:t>
            </w:r>
            <w:r w:rsidRPr="003E7622">
              <w:rPr>
                <w:rFonts w:eastAsia="微软雅黑"/>
              </w:rPr>
              <w:t>）</w:t>
            </w:r>
          </w:p>
          <w:p w14:paraId="14B1293E" w14:textId="62E5B21B"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Joint training</w:t>
            </w:r>
          </w:p>
        </w:tc>
        <w:tc>
          <w:tcPr>
            <w:tcW w:w="1843" w:type="dxa"/>
            <w:vAlign w:val="center"/>
          </w:tcPr>
          <w:p w14:paraId="6B87EC70" w14:textId="53514607"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New encoder training with frozen decoder</w:t>
            </w:r>
          </w:p>
        </w:tc>
        <w:tc>
          <w:tcPr>
            <w:tcW w:w="1984" w:type="dxa"/>
            <w:vAlign w:val="center"/>
          </w:tcPr>
          <w:p w14:paraId="565BF434" w14:textId="77777777" w:rsidR="00592A7C" w:rsidRPr="003E7622" w:rsidRDefault="00592A7C" w:rsidP="00592A7C">
            <w:pPr>
              <w:spacing w:afterLines="50" w:after="120"/>
              <w:jc w:val="center"/>
              <w:rPr>
                <w:rFonts w:eastAsiaTheme="minorEastAsia"/>
                <w:lang w:eastAsia="zh-CN"/>
              </w:rPr>
            </w:pPr>
            <w:r w:rsidRPr="003E7622">
              <w:rPr>
                <w:rFonts w:eastAsia="微软雅黑"/>
              </w:rPr>
              <w:t>（</w:t>
            </w:r>
            <w:r w:rsidRPr="003E7622">
              <w:rPr>
                <w:rFonts w:eastAsia="Times New Roman"/>
              </w:rPr>
              <w:t>N-to-1</w:t>
            </w:r>
            <w:r w:rsidRPr="003E7622">
              <w:rPr>
                <w:rFonts w:eastAsia="微软雅黑"/>
              </w:rPr>
              <w:t>）</w:t>
            </w:r>
            <w:r w:rsidRPr="003E7622">
              <w:rPr>
                <w:rFonts w:eastAsia="Times New Roman"/>
              </w:rPr>
              <w:t>Joint training</w:t>
            </w:r>
          </w:p>
          <w:p w14:paraId="58867860" w14:textId="20B45B9D"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SGCS-4 Step-1</w:t>
            </w:r>
          </w:p>
        </w:tc>
        <w:tc>
          <w:tcPr>
            <w:tcW w:w="2835" w:type="dxa"/>
            <w:vAlign w:val="center"/>
          </w:tcPr>
          <w:p w14:paraId="5FFAED5A" w14:textId="77777777" w:rsidR="00592A7C" w:rsidRPr="003E7622" w:rsidRDefault="00592A7C" w:rsidP="00592A7C">
            <w:pPr>
              <w:spacing w:afterLines="50" w:after="120"/>
              <w:jc w:val="center"/>
              <w:rPr>
                <w:rFonts w:eastAsiaTheme="minorEastAsia"/>
                <w:lang w:eastAsia="zh-CN"/>
              </w:rPr>
            </w:pPr>
            <w:r w:rsidRPr="003E7622">
              <w:rPr>
                <w:rFonts w:eastAsia="Times New Roman"/>
              </w:rPr>
              <w:t>New encoder training with frozen decoder from Step-1</w:t>
            </w:r>
          </w:p>
          <w:p w14:paraId="39C4E619" w14:textId="38707A8D" w:rsidR="00592A7C" w:rsidRDefault="00592A7C" w:rsidP="00592A7C">
            <w:pPr>
              <w:spacing w:afterLines="50" w:after="120"/>
              <w:jc w:val="center"/>
              <w:rPr>
                <w:rFonts w:eastAsiaTheme="minorEastAsia"/>
                <w:b/>
                <w:bCs/>
                <w:sz w:val="24"/>
                <w:szCs w:val="24"/>
                <w:u w:val="single"/>
                <w:lang w:eastAsia="zh-CN"/>
              </w:rPr>
            </w:pPr>
            <w:r w:rsidRPr="003E7622">
              <w:rPr>
                <w:rFonts w:eastAsia="Times New Roman"/>
              </w:rPr>
              <w:t>SGCS-4 Step-2</w:t>
            </w:r>
          </w:p>
        </w:tc>
      </w:tr>
      <w:tr w:rsidR="00592A7C" w14:paraId="071E349D" w14:textId="77777777" w:rsidTr="00592A7C">
        <w:tc>
          <w:tcPr>
            <w:tcW w:w="1605" w:type="dxa"/>
            <w:vAlign w:val="center"/>
          </w:tcPr>
          <w:p w14:paraId="39C3A231" w14:textId="319E757A"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Encoder-1</w:t>
            </w:r>
          </w:p>
        </w:tc>
        <w:tc>
          <w:tcPr>
            <w:tcW w:w="1509" w:type="dxa"/>
            <w:vAlign w:val="center"/>
          </w:tcPr>
          <w:p w14:paraId="47D8D288"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SGCS-0</w:t>
            </w:r>
          </w:p>
          <w:p w14:paraId="17BEC6B6" w14:textId="641176A2" w:rsidR="00592A7C" w:rsidRPr="00592A7C" w:rsidRDefault="00592A7C" w:rsidP="00592A7C">
            <w:pPr>
              <w:spacing w:afterLines="50" w:after="120"/>
              <w:rPr>
                <w:rFonts w:eastAsiaTheme="minorEastAsia"/>
                <w:lang w:eastAsia="zh-CN"/>
              </w:rPr>
            </w:pPr>
            <w:r w:rsidRPr="00592A7C">
              <w:rPr>
                <w:rFonts w:eastAsiaTheme="minorEastAsia"/>
                <w:lang w:eastAsia="zh-CN"/>
              </w:rPr>
              <w:t>0.7054</w:t>
            </w:r>
          </w:p>
        </w:tc>
        <w:tc>
          <w:tcPr>
            <w:tcW w:w="1843" w:type="dxa"/>
            <w:vAlign w:val="center"/>
          </w:tcPr>
          <w:p w14:paraId="0FE74ABC"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SGCS-1</w:t>
            </w:r>
          </w:p>
          <w:p w14:paraId="0CD9E8B8" w14:textId="372AD900" w:rsidR="00592A7C" w:rsidRPr="00592A7C" w:rsidRDefault="00592A7C" w:rsidP="00592A7C">
            <w:pPr>
              <w:spacing w:afterLines="50" w:after="120"/>
              <w:rPr>
                <w:rFonts w:eastAsiaTheme="minorEastAsia"/>
                <w:lang w:eastAsia="zh-CN"/>
              </w:rPr>
            </w:pPr>
            <w:r w:rsidRPr="00592A7C">
              <w:rPr>
                <w:rFonts w:eastAsiaTheme="minorEastAsia"/>
                <w:lang w:eastAsia="zh-CN"/>
              </w:rPr>
              <w:t>0.7040</w:t>
            </w:r>
          </w:p>
        </w:tc>
        <w:tc>
          <w:tcPr>
            <w:tcW w:w="1984" w:type="dxa"/>
            <w:vAlign w:val="center"/>
          </w:tcPr>
          <w:p w14:paraId="001A3E9B"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p>
          <w:p w14:paraId="1EC1A1F4" w14:textId="09E080E7" w:rsidR="00592A7C" w:rsidRPr="00592A7C" w:rsidRDefault="00592A7C" w:rsidP="00592A7C">
            <w:pPr>
              <w:spacing w:afterLines="50" w:after="120"/>
              <w:rPr>
                <w:rFonts w:eastAsiaTheme="minorEastAsia"/>
                <w:lang w:eastAsia="zh-CN"/>
              </w:rPr>
            </w:pPr>
            <w:r w:rsidRPr="00592A7C">
              <w:rPr>
                <w:rFonts w:eastAsiaTheme="minorEastAsia"/>
                <w:lang w:eastAsia="zh-CN"/>
              </w:rPr>
              <w:t>0.6871</w:t>
            </w:r>
          </w:p>
        </w:tc>
        <w:tc>
          <w:tcPr>
            <w:tcW w:w="2835" w:type="dxa"/>
            <w:vAlign w:val="center"/>
          </w:tcPr>
          <w:p w14:paraId="63C28C26"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056ECF95" w14:textId="3987779B" w:rsidR="00592A7C" w:rsidRPr="00592A7C" w:rsidRDefault="00592A7C" w:rsidP="00592A7C">
            <w:pPr>
              <w:spacing w:afterLines="50" w:after="120"/>
              <w:rPr>
                <w:rFonts w:eastAsiaTheme="minorEastAsia"/>
                <w:lang w:eastAsia="zh-CN"/>
              </w:rPr>
            </w:pPr>
            <w:r w:rsidRPr="00592A7C">
              <w:rPr>
                <w:rFonts w:eastAsiaTheme="minorEastAsia"/>
                <w:lang w:eastAsia="zh-CN"/>
              </w:rPr>
              <w:t>0.6935</w:t>
            </w:r>
          </w:p>
        </w:tc>
      </w:tr>
      <w:tr w:rsidR="00592A7C" w14:paraId="6F1AC745" w14:textId="77777777" w:rsidTr="00592A7C">
        <w:tc>
          <w:tcPr>
            <w:tcW w:w="1605" w:type="dxa"/>
            <w:vAlign w:val="center"/>
          </w:tcPr>
          <w:p w14:paraId="2CD52854" w14:textId="22478AB3"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Encoder-2</w:t>
            </w:r>
          </w:p>
        </w:tc>
        <w:tc>
          <w:tcPr>
            <w:tcW w:w="1509" w:type="dxa"/>
            <w:vAlign w:val="center"/>
          </w:tcPr>
          <w:p w14:paraId="3488259A"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SGCS-3</w:t>
            </w:r>
          </w:p>
          <w:p w14:paraId="21756869" w14:textId="66175438" w:rsidR="00592A7C" w:rsidRPr="00592A7C" w:rsidRDefault="00592A7C" w:rsidP="00592A7C">
            <w:pPr>
              <w:spacing w:afterLines="50" w:after="120"/>
              <w:rPr>
                <w:rFonts w:eastAsiaTheme="minorEastAsia"/>
                <w:lang w:eastAsia="zh-CN"/>
              </w:rPr>
            </w:pPr>
            <w:r w:rsidRPr="00592A7C">
              <w:rPr>
                <w:rFonts w:eastAsiaTheme="minorEastAsia"/>
                <w:lang w:eastAsia="zh-CN"/>
              </w:rPr>
              <w:t>0.7175</w:t>
            </w:r>
          </w:p>
        </w:tc>
        <w:tc>
          <w:tcPr>
            <w:tcW w:w="1843" w:type="dxa"/>
            <w:vAlign w:val="center"/>
          </w:tcPr>
          <w:p w14:paraId="1FE57748"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SGCS-2</w:t>
            </w:r>
          </w:p>
          <w:p w14:paraId="303336B9" w14:textId="411DC419" w:rsidR="00592A7C" w:rsidRPr="00592A7C" w:rsidRDefault="00592A7C" w:rsidP="00592A7C">
            <w:pPr>
              <w:spacing w:afterLines="50" w:after="120"/>
              <w:rPr>
                <w:rFonts w:eastAsiaTheme="minorEastAsia"/>
                <w:lang w:eastAsia="zh-CN"/>
              </w:rPr>
            </w:pPr>
            <w:r w:rsidRPr="00592A7C">
              <w:rPr>
                <w:rFonts w:eastAsiaTheme="minorEastAsia"/>
                <w:lang w:eastAsia="zh-CN"/>
              </w:rPr>
              <w:t>0.6993</w:t>
            </w:r>
          </w:p>
        </w:tc>
        <w:tc>
          <w:tcPr>
            <w:tcW w:w="1984" w:type="dxa"/>
            <w:vAlign w:val="center"/>
          </w:tcPr>
          <w:p w14:paraId="5EB0D7AA"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r w:rsidRPr="00592A7C">
              <w:rPr>
                <w:rFonts w:eastAsiaTheme="minorEastAsia"/>
                <w:lang w:eastAsia="zh-CN"/>
              </w:rPr>
              <w:tab/>
            </w:r>
          </w:p>
          <w:p w14:paraId="37C721FC" w14:textId="414E87B3" w:rsidR="00592A7C" w:rsidRPr="00592A7C" w:rsidRDefault="00592A7C" w:rsidP="00592A7C">
            <w:pPr>
              <w:spacing w:afterLines="50" w:after="120"/>
              <w:rPr>
                <w:rFonts w:eastAsiaTheme="minorEastAsia"/>
                <w:lang w:eastAsia="zh-CN"/>
              </w:rPr>
            </w:pPr>
            <w:r w:rsidRPr="00592A7C">
              <w:rPr>
                <w:rFonts w:eastAsiaTheme="minorEastAsia"/>
                <w:lang w:eastAsia="zh-CN"/>
              </w:rPr>
              <w:t>0.6926</w:t>
            </w:r>
          </w:p>
        </w:tc>
        <w:tc>
          <w:tcPr>
            <w:tcW w:w="2835" w:type="dxa"/>
            <w:vAlign w:val="center"/>
          </w:tcPr>
          <w:p w14:paraId="2F00424F"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6D6FA506" w14:textId="37FC98EE" w:rsidR="00592A7C" w:rsidRPr="00592A7C" w:rsidRDefault="00592A7C" w:rsidP="00592A7C">
            <w:pPr>
              <w:spacing w:afterLines="50" w:after="120"/>
              <w:rPr>
                <w:rFonts w:eastAsiaTheme="minorEastAsia"/>
                <w:lang w:eastAsia="zh-CN"/>
              </w:rPr>
            </w:pPr>
            <w:r w:rsidRPr="00592A7C">
              <w:rPr>
                <w:rFonts w:eastAsiaTheme="minorEastAsia"/>
                <w:lang w:eastAsia="zh-CN"/>
              </w:rPr>
              <w:t>0.7095</w:t>
            </w:r>
          </w:p>
        </w:tc>
      </w:tr>
      <w:tr w:rsidR="00592A7C" w14:paraId="6777F640" w14:textId="77777777" w:rsidTr="00592A7C">
        <w:tc>
          <w:tcPr>
            <w:tcW w:w="1605" w:type="dxa"/>
            <w:vAlign w:val="center"/>
          </w:tcPr>
          <w:p w14:paraId="715B9813" w14:textId="7B0DF4A8"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Encoder-3</w:t>
            </w:r>
          </w:p>
        </w:tc>
        <w:tc>
          <w:tcPr>
            <w:tcW w:w="1509" w:type="dxa"/>
            <w:vAlign w:val="center"/>
          </w:tcPr>
          <w:p w14:paraId="03CD54EC"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SGCS-3</w:t>
            </w:r>
          </w:p>
          <w:p w14:paraId="52A984DD" w14:textId="7616D9DB" w:rsidR="00592A7C" w:rsidRPr="00592A7C" w:rsidRDefault="00592A7C" w:rsidP="00592A7C">
            <w:pPr>
              <w:spacing w:afterLines="50" w:after="120"/>
              <w:rPr>
                <w:rFonts w:eastAsiaTheme="minorEastAsia"/>
                <w:lang w:eastAsia="zh-CN"/>
              </w:rPr>
            </w:pPr>
            <w:r w:rsidRPr="00592A7C">
              <w:rPr>
                <w:rFonts w:eastAsiaTheme="minorEastAsia"/>
                <w:lang w:eastAsia="zh-CN"/>
              </w:rPr>
              <w:t>0.6988</w:t>
            </w:r>
          </w:p>
        </w:tc>
        <w:tc>
          <w:tcPr>
            <w:tcW w:w="1843" w:type="dxa"/>
            <w:vAlign w:val="center"/>
          </w:tcPr>
          <w:p w14:paraId="3D2EA86E"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SGCS-2</w:t>
            </w:r>
          </w:p>
          <w:p w14:paraId="4C5AFD22" w14:textId="2F167EA0" w:rsidR="00592A7C" w:rsidRPr="00592A7C" w:rsidRDefault="00592A7C" w:rsidP="00592A7C">
            <w:pPr>
              <w:spacing w:afterLines="50" w:after="120"/>
              <w:rPr>
                <w:rFonts w:eastAsiaTheme="minorEastAsia"/>
                <w:lang w:eastAsia="zh-CN"/>
              </w:rPr>
            </w:pPr>
            <w:r w:rsidRPr="00592A7C">
              <w:rPr>
                <w:rFonts w:eastAsiaTheme="minorEastAsia"/>
                <w:lang w:eastAsia="zh-CN"/>
              </w:rPr>
              <w:t>0.6991</w:t>
            </w:r>
          </w:p>
        </w:tc>
        <w:tc>
          <w:tcPr>
            <w:tcW w:w="1984" w:type="dxa"/>
            <w:vAlign w:val="center"/>
          </w:tcPr>
          <w:p w14:paraId="22C7F6E6"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r w:rsidRPr="00592A7C">
              <w:rPr>
                <w:rFonts w:eastAsiaTheme="minorEastAsia"/>
                <w:lang w:eastAsia="zh-CN"/>
              </w:rPr>
              <w:tab/>
            </w:r>
          </w:p>
          <w:p w14:paraId="59ADDBF0" w14:textId="0F16FAF3" w:rsidR="00592A7C" w:rsidRPr="00592A7C" w:rsidRDefault="00592A7C" w:rsidP="00592A7C">
            <w:pPr>
              <w:spacing w:afterLines="50" w:after="120"/>
              <w:rPr>
                <w:rFonts w:eastAsiaTheme="minorEastAsia"/>
                <w:lang w:eastAsia="zh-CN"/>
              </w:rPr>
            </w:pPr>
            <w:r w:rsidRPr="00592A7C">
              <w:rPr>
                <w:rFonts w:eastAsiaTheme="minorEastAsia"/>
                <w:lang w:eastAsia="zh-CN"/>
              </w:rPr>
              <w:t>0.6851</w:t>
            </w:r>
          </w:p>
        </w:tc>
        <w:tc>
          <w:tcPr>
            <w:tcW w:w="2835" w:type="dxa"/>
            <w:vAlign w:val="center"/>
          </w:tcPr>
          <w:p w14:paraId="75C922B9"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7DDB772D" w14:textId="2E17EB1A" w:rsidR="00592A7C" w:rsidRPr="00592A7C" w:rsidRDefault="00592A7C" w:rsidP="00592A7C">
            <w:pPr>
              <w:spacing w:afterLines="50" w:after="120"/>
              <w:rPr>
                <w:rFonts w:eastAsiaTheme="minorEastAsia"/>
                <w:lang w:eastAsia="zh-CN"/>
              </w:rPr>
            </w:pPr>
            <w:r w:rsidRPr="00592A7C">
              <w:rPr>
                <w:rFonts w:eastAsiaTheme="minorEastAsia"/>
                <w:lang w:eastAsia="zh-CN"/>
              </w:rPr>
              <w:t>0.6899</w:t>
            </w:r>
          </w:p>
        </w:tc>
      </w:tr>
      <w:tr w:rsidR="00592A7C" w14:paraId="45EC3750" w14:textId="77777777" w:rsidTr="00592A7C">
        <w:tc>
          <w:tcPr>
            <w:tcW w:w="1605" w:type="dxa"/>
            <w:vAlign w:val="center"/>
          </w:tcPr>
          <w:p w14:paraId="002EEDAA" w14:textId="2E6DA8EB" w:rsidR="00592A7C" w:rsidRDefault="00592A7C" w:rsidP="00592A7C">
            <w:pPr>
              <w:spacing w:afterLines="50" w:after="120"/>
              <w:rPr>
                <w:rFonts w:eastAsiaTheme="minorEastAsia"/>
                <w:b/>
                <w:bCs/>
                <w:sz w:val="24"/>
                <w:szCs w:val="24"/>
                <w:u w:val="single"/>
                <w:lang w:eastAsia="zh-CN"/>
              </w:rPr>
            </w:pPr>
            <w:r w:rsidRPr="003E7622">
              <w:rPr>
                <w:rFonts w:eastAsia="Times New Roman"/>
              </w:rPr>
              <w:t>Encoder-4</w:t>
            </w:r>
          </w:p>
        </w:tc>
        <w:tc>
          <w:tcPr>
            <w:tcW w:w="1509" w:type="dxa"/>
            <w:vAlign w:val="center"/>
          </w:tcPr>
          <w:p w14:paraId="4B5A04EB"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SGCS-3</w:t>
            </w:r>
          </w:p>
          <w:p w14:paraId="3EDAE453" w14:textId="364D61CD" w:rsidR="00592A7C" w:rsidRPr="00592A7C" w:rsidRDefault="00592A7C" w:rsidP="00592A7C">
            <w:pPr>
              <w:spacing w:afterLines="50" w:after="120"/>
              <w:rPr>
                <w:rFonts w:eastAsiaTheme="minorEastAsia"/>
                <w:lang w:eastAsia="zh-CN"/>
              </w:rPr>
            </w:pPr>
            <w:r w:rsidRPr="00592A7C">
              <w:rPr>
                <w:rFonts w:eastAsiaTheme="minorEastAsia"/>
                <w:lang w:eastAsia="zh-CN"/>
              </w:rPr>
              <w:t>0.6775</w:t>
            </w:r>
          </w:p>
        </w:tc>
        <w:tc>
          <w:tcPr>
            <w:tcW w:w="1843" w:type="dxa"/>
            <w:vAlign w:val="center"/>
          </w:tcPr>
          <w:p w14:paraId="3A86C536"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SGCS-2</w:t>
            </w:r>
          </w:p>
          <w:p w14:paraId="6E762029" w14:textId="0B9827B8" w:rsidR="00592A7C" w:rsidRPr="00592A7C" w:rsidRDefault="00592A7C" w:rsidP="00592A7C">
            <w:pPr>
              <w:spacing w:afterLines="50" w:after="120"/>
              <w:rPr>
                <w:rFonts w:eastAsiaTheme="minorEastAsia"/>
                <w:lang w:eastAsia="zh-CN"/>
              </w:rPr>
            </w:pPr>
            <w:r w:rsidRPr="00592A7C">
              <w:rPr>
                <w:rFonts w:eastAsiaTheme="minorEastAsia"/>
                <w:lang w:eastAsia="zh-CN"/>
              </w:rPr>
              <w:t>0.6381</w:t>
            </w:r>
          </w:p>
        </w:tc>
        <w:tc>
          <w:tcPr>
            <w:tcW w:w="1984" w:type="dxa"/>
            <w:vAlign w:val="center"/>
          </w:tcPr>
          <w:p w14:paraId="78C216B4"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(step-1)</w:t>
            </w:r>
            <w:r w:rsidRPr="00592A7C">
              <w:rPr>
                <w:rFonts w:eastAsiaTheme="minorEastAsia"/>
                <w:lang w:eastAsia="zh-CN"/>
              </w:rPr>
              <w:tab/>
            </w:r>
          </w:p>
          <w:p w14:paraId="44BCC732" w14:textId="11C2836F" w:rsidR="00592A7C" w:rsidRPr="00592A7C" w:rsidRDefault="00592A7C" w:rsidP="00592A7C">
            <w:pPr>
              <w:spacing w:afterLines="50" w:after="120"/>
              <w:rPr>
                <w:rFonts w:eastAsiaTheme="minorEastAsia"/>
                <w:lang w:eastAsia="zh-CN"/>
              </w:rPr>
            </w:pPr>
            <w:r w:rsidRPr="00592A7C">
              <w:rPr>
                <w:rFonts w:eastAsiaTheme="minorEastAsia"/>
                <w:lang w:eastAsia="zh-CN"/>
              </w:rPr>
              <w:t>0.6698</w:t>
            </w:r>
          </w:p>
        </w:tc>
        <w:tc>
          <w:tcPr>
            <w:tcW w:w="2835" w:type="dxa"/>
            <w:vAlign w:val="center"/>
          </w:tcPr>
          <w:p w14:paraId="6A5A89E5" w14:textId="77777777" w:rsidR="00592A7C" w:rsidRPr="00592A7C" w:rsidRDefault="00592A7C" w:rsidP="00592A7C">
            <w:pPr>
              <w:spacing w:afterLines="50" w:after="120"/>
              <w:rPr>
                <w:rFonts w:eastAsiaTheme="minorEastAsia"/>
                <w:lang w:eastAsia="zh-CN"/>
              </w:rPr>
            </w:pPr>
            <w:r w:rsidRPr="00592A7C">
              <w:rPr>
                <w:rFonts w:eastAsiaTheme="minorEastAsia"/>
                <w:lang w:eastAsia="zh-CN"/>
              </w:rPr>
              <w:t>SGCS-4 (step-2)</w:t>
            </w:r>
          </w:p>
          <w:p w14:paraId="19329E36" w14:textId="5BB91951" w:rsidR="00592A7C" w:rsidRPr="00592A7C" w:rsidRDefault="00592A7C" w:rsidP="00592A7C">
            <w:pPr>
              <w:spacing w:afterLines="50" w:after="120"/>
              <w:rPr>
                <w:rFonts w:eastAsiaTheme="minorEastAsia"/>
                <w:lang w:eastAsia="zh-CN"/>
              </w:rPr>
            </w:pPr>
            <w:r w:rsidRPr="00592A7C">
              <w:rPr>
                <w:rFonts w:eastAsiaTheme="minorEastAsia"/>
                <w:lang w:eastAsia="zh-CN"/>
              </w:rPr>
              <w:t>0.6709</w:t>
            </w:r>
          </w:p>
        </w:tc>
      </w:tr>
    </w:tbl>
    <w:p w14:paraId="2ED6972D" w14:textId="77777777" w:rsidR="003E7622" w:rsidRDefault="003E7622" w:rsidP="00A66647">
      <w:pPr>
        <w:rPr>
          <w:rFonts w:eastAsiaTheme="minorEastAsia"/>
          <w:b/>
          <w:bCs/>
          <w:sz w:val="24"/>
          <w:szCs w:val="24"/>
          <w:u w:val="single"/>
          <w:lang w:eastAsia="zh-CN"/>
        </w:rPr>
        <w:sectPr w:rsidR="003E7622" w:rsidSect="00A66647">
          <w:footnotePr>
            <w:numRestart w:val="eachSect"/>
          </w:footnotePr>
          <w:pgSz w:w="11907" w:h="16840" w:code="9"/>
          <w:pgMar w:top="1416" w:right="1133" w:bottom="1133" w:left="1133" w:header="850" w:footer="340" w:gutter="0"/>
          <w:cols w:space="720"/>
          <w:formProt w:val="0"/>
        </w:sectPr>
      </w:pPr>
    </w:p>
    <w:p w14:paraId="79727488" w14:textId="77777777" w:rsidR="00A66647" w:rsidRPr="00AE04DB" w:rsidRDefault="00A66647" w:rsidP="00A66647">
      <w:pPr>
        <w:rPr>
          <w:rFonts w:eastAsiaTheme="minorEastAsia"/>
          <w:b/>
          <w:bCs/>
          <w:sz w:val="24"/>
          <w:szCs w:val="24"/>
          <w:u w:val="single"/>
          <w:lang w:eastAsia="zh-CN"/>
        </w:rPr>
      </w:pPr>
      <w:r w:rsidRPr="00AE04DB">
        <w:rPr>
          <w:rFonts w:eastAsiaTheme="minorEastAsia" w:hint="eastAsia"/>
          <w:b/>
          <w:bCs/>
          <w:sz w:val="24"/>
          <w:szCs w:val="24"/>
          <w:u w:val="single"/>
          <w:lang w:eastAsia="zh-CN"/>
        </w:rPr>
        <w:lastRenderedPageBreak/>
        <w:t>Appendix</w:t>
      </w:r>
      <w:r>
        <w:rPr>
          <w:rFonts w:eastAsiaTheme="minorEastAsia" w:hint="eastAsia"/>
          <w:b/>
          <w:bCs/>
          <w:sz w:val="24"/>
          <w:szCs w:val="24"/>
          <w:u w:val="single"/>
          <w:lang w:eastAsia="zh-CN"/>
        </w:rPr>
        <w:t xml:space="preserve"> 2</w:t>
      </w:r>
      <w:r w:rsidRPr="00AE04DB">
        <w:rPr>
          <w:rFonts w:hint="eastAsia"/>
          <w:b/>
          <w:bCs/>
          <w:sz w:val="24"/>
          <w:szCs w:val="24"/>
          <w:u w:val="single"/>
          <w:lang w:eastAsia="zh-CN"/>
        </w:rPr>
        <w:t xml:space="preserve"> </w:t>
      </w:r>
      <w:r w:rsidRPr="00AE04DB">
        <w:rPr>
          <w:b/>
          <w:bCs/>
          <w:sz w:val="24"/>
          <w:szCs w:val="24"/>
          <w:u w:val="single"/>
          <w:lang w:eastAsia="zh-CN"/>
        </w:rPr>
        <w:t>–</w:t>
      </w:r>
      <w:r w:rsidRPr="00AE04DB">
        <w:rPr>
          <w:rFonts w:hint="eastAsia"/>
          <w:b/>
          <w:bCs/>
          <w:sz w:val="24"/>
          <w:szCs w:val="24"/>
          <w:u w:val="single"/>
          <w:lang w:eastAsia="zh-CN"/>
        </w:rPr>
        <w:t xml:space="preserve"> </w:t>
      </w:r>
      <w:r w:rsidRPr="00AE04DB">
        <w:rPr>
          <w:b/>
          <w:bCs/>
          <w:sz w:val="24"/>
          <w:szCs w:val="24"/>
          <w:u w:val="single"/>
          <w:lang w:eastAsia="zh-CN"/>
        </w:rPr>
        <w:t>Model structure assumptions for encoder with lower complexity</w:t>
      </w:r>
    </w:p>
    <w:p w14:paraId="36ED87C8" w14:textId="77777777" w:rsidR="00A66647" w:rsidRDefault="00A66647" w:rsidP="00A66647">
      <w:pPr>
        <w:suppressAutoHyphens/>
        <w:spacing w:beforeLines="50" w:before="120" w:afterLines="50" w:after="120"/>
        <w:jc w:val="center"/>
        <w:outlineLvl w:val="1"/>
        <w:rPr>
          <w:rFonts w:ascii="Arial" w:eastAsiaTheme="minorEastAsia" w:hAnsi="Arial" w:cs="Arial"/>
          <w:sz w:val="32"/>
          <w:lang w:val="en-US" w:eastAsia="zh-CN"/>
        </w:rPr>
      </w:pPr>
      <w:bookmarkStart w:id="6" w:name="OLE_LINK49"/>
      <w:r w:rsidRPr="00617F8A">
        <w:rPr>
          <w:rFonts w:eastAsia="宋体"/>
          <w:noProof/>
        </w:rPr>
        <w:drawing>
          <wp:inline distT="0" distB="0" distL="0" distR="0" wp14:anchorId="65B22D10" wp14:editId="7F77AF93">
            <wp:extent cx="3262859" cy="4131408"/>
            <wp:effectExtent l="0" t="0" r="0" b="2540"/>
            <wp:docPr id="11" name="pic"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descr="图形用户界面&#10;&#10;AI 生成的内容可能不正确。"/>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3297038" cy="4174686"/>
                    </a:xfrm>
                    <a:prstGeom prst="rect">
                      <a:avLst/>
                    </a:prstGeom>
                  </pic:spPr>
                </pic:pic>
              </a:graphicData>
            </a:graphic>
          </wp:inline>
        </w:drawing>
      </w:r>
    </w:p>
    <w:p w14:paraId="517EDF98" w14:textId="77777777" w:rsidR="00A66647" w:rsidRPr="00244CF6" w:rsidRDefault="00A66647" w:rsidP="00A66647">
      <w:pPr>
        <w:suppressAutoHyphens/>
        <w:spacing w:after="120"/>
        <w:jc w:val="center"/>
        <w:outlineLvl w:val="1"/>
        <w:rPr>
          <w:rFonts w:eastAsiaTheme="minorEastAsia"/>
          <w:sz w:val="28"/>
          <w:szCs w:val="18"/>
          <w:lang w:val="en-US" w:eastAsia="zh-CN"/>
        </w:rPr>
      </w:pPr>
      <w:r w:rsidRPr="00244CF6">
        <w:rPr>
          <w:rFonts w:eastAsiaTheme="minorEastAsia"/>
          <w:szCs w:val="11"/>
          <w:lang w:val="en-US" w:eastAsia="zh-CN"/>
        </w:rPr>
        <w:t>(a)</w:t>
      </w:r>
    </w:p>
    <w:bookmarkEnd w:id="6"/>
    <w:p w14:paraId="0B549F31" w14:textId="77777777" w:rsidR="00A66647" w:rsidRPr="00C15F50" w:rsidRDefault="00A66647" w:rsidP="00A66647">
      <w:pPr>
        <w:suppressAutoHyphens/>
        <w:overflowPunct w:val="0"/>
        <w:autoSpaceDE w:val="0"/>
        <w:spacing w:after="120"/>
        <w:jc w:val="center"/>
        <w:textAlignment w:val="baseline"/>
        <w:rPr>
          <w:rFonts w:eastAsiaTheme="minorEastAsia"/>
          <w:noProof/>
          <w:sz w:val="13"/>
          <w:szCs w:val="13"/>
          <w:lang w:eastAsia="zh-CN"/>
        </w:rPr>
      </w:pPr>
      <w:r w:rsidRPr="00C15F50">
        <w:rPr>
          <w:rFonts w:eastAsia="宋体"/>
          <w:noProof/>
          <w:sz w:val="13"/>
          <w:szCs w:val="13"/>
        </w:rPr>
        <w:drawing>
          <wp:inline distT="0" distB="0" distL="0" distR="0" wp14:anchorId="2D97A8C4" wp14:editId="2E32458A">
            <wp:extent cx="2736718" cy="3248082"/>
            <wp:effectExtent l="0" t="0" r="1905" b="6350"/>
            <wp:docPr id="2" name="pic" descr="图形用户界面,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descr="图形用户界面, 图示&#10;&#10;AI 生成的内容可能不正确。"/>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2736718" cy="3248082"/>
                    </a:xfrm>
                    <a:prstGeom prst="rect">
                      <a:avLst/>
                    </a:prstGeom>
                  </pic:spPr>
                </pic:pic>
              </a:graphicData>
            </a:graphic>
          </wp:inline>
        </w:drawing>
      </w:r>
      <w:r w:rsidRPr="00C15F50">
        <w:rPr>
          <w:noProof/>
          <w:sz w:val="13"/>
          <w:szCs w:val="13"/>
        </w:rPr>
        <w:t xml:space="preserve"> </w:t>
      </w:r>
      <w:r w:rsidRPr="00C15F50">
        <w:rPr>
          <w:rFonts w:eastAsiaTheme="minorEastAsia"/>
          <w:noProof/>
          <w:sz w:val="13"/>
          <w:szCs w:val="13"/>
          <w:lang w:eastAsia="zh-CN"/>
        </w:rPr>
        <w:t xml:space="preserve">                                                               </w:t>
      </w:r>
      <w:r w:rsidRPr="00C15F50">
        <w:rPr>
          <w:noProof/>
          <w:sz w:val="13"/>
          <w:szCs w:val="13"/>
        </w:rPr>
        <w:drawing>
          <wp:inline distT="0" distB="0" distL="0" distR="0" wp14:anchorId="59A28CE8" wp14:editId="4C048EF3">
            <wp:extent cx="1152453" cy="2320490"/>
            <wp:effectExtent l="0" t="0" r="0" b="381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3661" cy="2343059"/>
                    </a:xfrm>
                    <a:prstGeom prst="rect">
                      <a:avLst/>
                    </a:prstGeom>
                    <a:noFill/>
                  </pic:spPr>
                </pic:pic>
              </a:graphicData>
            </a:graphic>
          </wp:inline>
        </w:drawing>
      </w:r>
    </w:p>
    <w:p w14:paraId="486BCD87" w14:textId="77777777" w:rsidR="00A66647" w:rsidRPr="00244CF6" w:rsidRDefault="00A66647" w:rsidP="00A66647">
      <w:pPr>
        <w:suppressAutoHyphens/>
        <w:spacing w:after="120"/>
        <w:jc w:val="center"/>
        <w:outlineLvl w:val="1"/>
        <w:rPr>
          <w:rFonts w:eastAsiaTheme="minorEastAsia"/>
          <w:szCs w:val="11"/>
          <w:lang w:val="en-US" w:eastAsia="zh-CN"/>
        </w:rPr>
      </w:pPr>
      <w:r w:rsidRPr="00244CF6">
        <w:rPr>
          <w:rFonts w:eastAsiaTheme="minorEastAsia"/>
          <w:szCs w:val="11"/>
          <w:lang w:val="en-US" w:eastAsia="zh-CN"/>
        </w:rPr>
        <w:t>(b)                                                                                                        (c)</w:t>
      </w:r>
    </w:p>
    <w:p w14:paraId="6AB88CC1" w14:textId="77777777" w:rsidR="00A66647" w:rsidRPr="004F6DDB" w:rsidRDefault="00A66647" w:rsidP="00A66647">
      <w:pPr>
        <w:spacing w:line="360" w:lineRule="auto"/>
        <w:jc w:val="center"/>
        <w:rPr>
          <w:rFonts w:eastAsia="等线"/>
          <w:b/>
          <w:bCs/>
          <w:lang w:eastAsia="zh-CN"/>
        </w:rPr>
      </w:pPr>
      <w:r>
        <w:rPr>
          <w:rFonts w:eastAsia="等线" w:hint="eastAsia"/>
          <w:b/>
          <w:bCs/>
          <w:lang w:eastAsia="zh-CN"/>
        </w:rPr>
        <w:t>Figure</w:t>
      </w:r>
      <w:r w:rsidRPr="004F6DDB">
        <w:rPr>
          <w:rFonts w:eastAsia="等线"/>
          <w:b/>
          <w:bCs/>
          <w:lang w:eastAsia="zh-CN"/>
        </w:rPr>
        <w:t xml:space="preserve"> </w:t>
      </w:r>
      <w:r>
        <w:rPr>
          <w:rFonts w:eastAsia="等线" w:hint="eastAsia"/>
          <w:b/>
          <w:bCs/>
          <w:lang w:eastAsia="zh-CN"/>
        </w:rPr>
        <w:t>3</w:t>
      </w:r>
      <w:r w:rsidRPr="004F6DDB">
        <w:rPr>
          <w:rFonts w:eastAsia="等线" w:hint="eastAsia"/>
          <w:b/>
          <w:bCs/>
          <w:lang w:eastAsia="zh-CN"/>
        </w:rPr>
        <w:t xml:space="preserve">  </w:t>
      </w:r>
      <w:r w:rsidRPr="004F6DDB">
        <w:rPr>
          <w:rFonts w:eastAsia="等线"/>
          <w:b/>
          <w:bCs/>
          <w:lang w:eastAsia="zh-CN"/>
        </w:rPr>
        <w:t>Model assumptions for encoder with lower complexity</w:t>
      </w:r>
    </w:p>
    <w:p w14:paraId="44FCCAB7" w14:textId="77777777" w:rsidR="00A66647" w:rsidRPr="00617F8A" w:rsidRDefault="00A66647" w:rsidP="00A66647">
      <w:pPr>
        <w:spacing w:line="360" w:lineRule="auto"/>
        <w:ind w:leftChars="1200" w:left="2400"/>
        <w:rPr>
          <w:lang w:val="en-US"/>
        </w:rPr>
      </w:pPr>
      <w:r>
        <w:rPr>
          <w:rFonts w:eastAsiaTheme="minorEastAsia" w:hint="eastAsia"/>
          <w:lang w:val="en-US" w:eastAsia="zh-CN"/>
        </w:rPr>
        <w:t xml:space="preserve">(a) </w:t>
      </w:r>
      <w:r w:rsidRPr="00617F8A">
        <w:rPr>
          <w:lang w:val="en-US"/>
        </w:rPr>
        <w:t>Transformer based lower-complexity encoder</w:t>
      </w:r>
      <w:r>
        <w:rPr>
          <w:lang w:val="en-US"/>
        </w:rPr>
        <w:t xml:space="preserve"> (Encoder 2)</w:t>
      </w:r>
    </w:p>
    <w:p w14:paraId="30F998F6" w14:textId="77777777" w:rsidR="00A66647" w:rsidRDefault="00A66647" w:rsidP="00A66647">
      <w:pPr>
        <w:spacing w:line="360" w:lineRule="auto"/>
        <w:ind w:leftChars="1200" w:left="2400"/>
        <w:rPr>
          <w:rFonts w:eastAsiaTheme="minorEastAsia"/>
          <w:lang w:val="en-US" w:eastAsia="zh-CN"/>
        </w:rPr>
      </w:pPr>
      <w:r>
        <w:rPr>
          <w:rFonts w:eastAsia="宋体" w:hint="eastAsia"/>
          <w:lang w:val="en-US" w:eastAsia="zh-CN"/>
        </w:rPr>
        <w:t xml:space="preserve">(b) </w:t>
      </w:r>
      <w:r w:rsidRPr="00617F8A">
        <w:rPr>
          <w:lang w:val="en-US"/>
        </w:rPr>
        <w:t>CNN based lower-complexity encoder</w:t>
      </w:r>
      <w:r>
        <w:rPr>
          <w:lang w:val="en-US"/>
        </w:rPr>
        <w:t xml:space="preserve"> (Encoder 3)</w:t>
      </w:r>
    </w:p>
    <w:p w14:paraId="44941319" w14:textId="2B6A62BC" w:rsidR="00A66647" w:rsidRPr="00A66647" w:rsidRDefault="00A66647" w:rsidP="00E83A6B">
      <w:pPr>
        <w:spacing w:line="360" w:lineRule="auto"/>
        <w:ind w:leftChars="1200" w:left="2400"/>
        <w:rPr>
          <w:rFonts w:eastAsiaTheme="minorEastAsia"/>
          <w:noProof/>
          <w:lang w:eastAsia="zh-CN"/>
        </w:rPr>
      </w:pPr>
      <w:r>
        <w:rPr>
          <w:rFonts w:eastAsia="宋体" w:hint="eastAsia"/>
          <w:lang w:val="en-US" w:eastAsia="zh-CN"/>
        </w:rPr>
        <w:t xml:space="preserve">(c) </w:t>
      </w:r>
      <w:r>
        <w:rPr>
          <w:lang w:val="en-US"/>
        </w:rPr>
        <w:t>MLP</w:t>
      </w:r>
      <w:r w:rsidRPr="00617F8A">
        <w:rPr>
          <w:lang w:val="en-US"/>
        </w:rPr>
        <w:t xml:space="preserve"> based lower-complexity encoder</w:t>
      </w:r>
      <w:r>
        <w:rPr>
          <w:lang w:val="en-US"/>
        </w:rPr>
        <w:t xml:space="preserve"> (Encoder 4)</w:t>
      </w:r>
    </w:p>
    <w:sectPr w:rsidR="00A66647" w:rsidRPr="00A666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58424" w14:textId="77777777" w:rsidR="0087455C" w:rsidRDefault="0087455C">
      <w:r>
        <w:separator/>
      </w:r>
    </w:p>
  </w:endnote>
  <w:endnote w:type="continuationSeparator" w:id="0">
    <w:p w14:paraId="58042174" w14:textId="77777777" w:rsidR="0087455C" w:rsidRDefault="0087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90E60" w14:textId="77777777" w:rsidR="0087455C" w:rsidRDefault="0087455C">
      <w:r>
        <w:separator/>
      </w:r>
    </w:p>
  </w:footnote>
  <w:footnote w:type="continuationSeparator" w:id="0">
    <w:p w14:paraId="0D75CF15" w14:textId="77777777" w:rsidR="0087455C" w:rsidRDefault="00874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5"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0"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4"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5"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16cid:durableId="850223672">
    <w:abstractNumId w:val="17"/>
  </w:num>
  <w:num w:numId="2" w16cid:durableId="1979451894">
    <w:abstractNumId w:val="1"/>
  </w:num>
  <w:num w:numId="3" w16cid:durableId="1698194208">
    <w:abstractNumId w:val="21"/>
  </w:num>
  <w:num w:numId="4" w16cid:durableId="992635164">
    <w:abstractNumId w:val="2"/>
  </w:num>
  <w:num w:numId="5" w16cid:durableId="103230629">
    <w:abstractNumId w:val="0"/>
  </w:num>
  <w:num w:numId="6" w16cid:durableId="1251966169">
    <w:abstractNumId w:val="3"/>
  </w:num>
  <w:num w:numId="7" w16cid:durableId="110901978">
    <w:abstractNumId w:val="14"/>
  </w:num>
  <w:num w:numId="8" w16cid:durableId="797407411">
    <w:abstractNumId w:val="7"/>
  </w:num>
  <w:num w:numId="9" w16cid:durableId="1855026745">
    <w:abstractNumId w:val="24"/>
  </w:num>
  <w:num w:numId="10" w16cid:durableId="1768692299">
    <w:abstractNumId w:val="11"/>
  </w:num>
  <w:num w:numId="11" w16cid:durableId="1543592519">
    <w:abstractNumId w:val="12"/>
  </w:num>
  <w:num w:numId="12" w16cid:durableId="1910385014">
    <w:abstractNumId w:val="23"/>
  </w:num>
  <w:num w:numId="13" w16cid:durableId="477499995">
    <w:abstractNumId w:val="22"/>
  </w:num>
  <w:num w:numId="14" w16cid:durableId="1590114486">
    <w:abstractNumId w:val="21"/>
  </w:num>
  <w:num w:numId="15" w16cid:durableId="576061991">
    <w:abstractNumId w:val="8"/>
  </w:num>
  <w:num w:numId="16" w16cid:durableId="73824523">
    <w:abstractNumId w:val="20"/>
  </w:num>
  <w:num w:numId="17" w16cid:durableId="459032863">
    <w:abstractNumId w:val="6"/>
  </w:num>
  <w:num w:numId="18" w16cid:durableId="220992718">
    <w:abstractNumId w:val="4"/>
  </w:num>
  <w:num w:numId="19" w16cid:durableId="782967947">
    <w:abstractNumId w:val="25"/>
  </w:num>
  <w:num w:numId="20" w16cid:durableId="1915964523">
    <w:abstractNumId w:val="19"/>
  </w:num>
  <w:num w:numId="21" w16cid:durableId="454102482">
    <w:abstractNumId w:val="21"/>
  </w:num>
  <w:num w:numId="22" w16cid:durableId="893663831">
    <w:abstractNumId w:val="15"/>
  </w:num>
  <w:num w:numId="23" w16cid:durableId="2079864886">
    <w:abstractNumId w:val="5"/>
  </w:num>
  <w:num w:numId="24" w16cid:durableId="1331837202">
    <w:abstractNumId w:val="13"/>
  </w:num>
  <w:num w:numId="25" w16cid:durableId="232475904">
    <w:abstractNumId w:val="18"/>
  </w:num>
  <w:num w:numId="26" w16cid:durableId="1901554595">
    <w:abstractNumId w:val="9"/>
  </w:num>
  <w:num w:numId="27" w16cid:durableId="606813046">
    <w:abstractNumId w:val="16"/>
  </w:num>
  <w:num w:numId="28" w16cid:durableId="1377004045">
    <w:abstractNumId w:val="10"/>
  </w:num>
  <w:num w:numId="29" w16cid:durableId="149483395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E8"/>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1830</TotalTime>
  <Pages>12</Pages>
  <Words>3727</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24922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47</cp:revision>
  <dcterms:created xsi:type="dcterms:W3CDTF">2024-11-04T04:02:00Z</dcterms:created>
  <dcterms:modified xsi:type="dcterms:W3CDTF">2025-10-02T16:12:00Z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